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A6065" w14:textId="7390F135" w:rsidR="00CC2AE6" w:rsidRPr="00CC2AE6" w:rsidRDefault="004D67F6" w:rsidP="00CC2AE6">
      <w:pPr>
        <w:spacing w:line="276" w:lineRule="auto"/>
        <w:jc w:val="center"/>
        <w:rPr>
          <w:rFonts w:ascii="Times New Roman" w:hAnsi="Times New Roman" w:cs="Times New Roman"/>
          <w:b/>
          <w:bCs/>
          <w:sz w:val="32"/>
          <w:szCs w:val="32"/>
          <w:lang w:val="en-US"/>
        </w:rPr>
      </w:pPr>
      <w:r w:rsidRPr="00CC2AE6">
        <w:rPr>
          <w:rFonts w:ascii="Times New Roman" w:hAnsi="Times New Roman" w:cs="Times New Roman"/>
          <w:b/>
          <w:bCs/>
          <w:sz w:val="32"/>
          <w:szCs w:val="32"/>
          <w:lang w:val="en-US"/>
        </w:rPr>
        <w:t>HyperSlit</w:t>
      </w:r>
      <w:r w:rsidR="00617211" w:rsidRPr="00CC2AE6">
        <w:rPr>
          <w:rFonts w:ascii="Times New Roman" w:hAnsi="Times New Roman" w:cs="Times New Roman"/>
          <w:b/>
          <w:bCs/>
          <w:sz w:val="32"/>
          <w:szCs w:val="32"/>
          <w:lang w:val="en-US"/>
        </w:rPr>
        <w:t xml:space="preserve">: </w:t>
      </w:r>
      <w:r w:rsidRPr="00CC2AE6">
        <w:rPr>
          <w:rFonts w:ascii="Times New Roman" w:hAnsi="Times New Roman" w:cs="Times New Roman"/>
          <w:b/>
          <w:bCs/>
          <w:sz w:val="32"/>
          <w:szCs w:val="32"/>
          <w:lang w:val="en-US"/>
        </w:rPr>
        <w:t>a</w:t>
      </w:r>
      <w:r w:rsidR="009D7C4C" w:rsidRPr="00CC2AE6">
        <w:rPr>
          <w:rFonts w:ascii="Times New Roman" w:hAnsi="Times New Roman" w:cs="Times New Roman"/>
          <w:b/>
          <w:bCs/>
          <w:sz w:val="32"/>
          <w:szCs w:val="32"/>
          <w:lang w:val="en-US"/>
        </w:rPr>
        <w:t>n</w:t>
      </w:r>
      <w:r w:rsidRPr="00CC2AE6">
        <w:rPr>
          <w:rFonts w:ascii="Times New Roman" w:hAnsi="Times New Roman" w:cs="Times New Roman"/>
          <w:b/>
          <w:bCs/>
          <w:sz w:val="32"/>
          <w:szCs w:val="32"/>
          <w:lang w:val="en-US"/>
        </w:rPr>
        <w:t xml:space="preserve"> </w:t>
      </w:r>
      <w:r w:rsidR="00AF0114" w:rsidRPr="00CC2AE6">
        <w:rPr>
          <w:rFonts w:ascii="Times New Roman" w:hAnsi="Times New Roman" w:cs="Times New Roman"/>
          <w:b/>
          <w:bCs/>
          <w:sz w:val="32"/>
          <w:szCs w:val="32"/>
        </w:rPr>
        <w:t>u</w:t>
      </w:r>
      <w:r w:rsidR="009D7C4C" w:rsidRPr="00CC2AE6">
        <w:rPr>
          <w:rFonts w:ascii="Times New Roman" w:hAnsi="Times New Roman" w:cs="Times New Roman"/>
          <w:b/>
          <w:bCs/>
          <w:sz w:val="32"/>
          <w:szCs w:val="32"/>
        </w:rPr>
        <w:t>ltra</w:t>
      </w:r>
      <w:r w:rsidR="00520202" w:rsidRPr="00CC2AE6">
        <w:rPr>
          <w:rFonts w:ascii="Times New Roman" w:hAnsi="Times New Roman" w:cs="Times New Roman"/>
          <w:b/>
          <w:bCs/>
          <w:sz w:val="32"/>
          <w:szCs w:val="32"/>
        </w:rPr>
        <w:t>l</w:t>
      </w:r>
      <w:r w:rsidR="009D7C4C" w:rsidRPr="00CC2AE6">
        <w:rPr>
          <w:rFonts w:ascii="Times New Roman" w:hAnsi="Times New Roman" w:cs="Times New Roman"/>
          <w:b/>
          <w:bCs/>
          <w:sz w:val="32"/>
          <w:szCs w:val="32"/>
        </w:rPr>
        <w:t>ight</w:t>
      </w:r>
      <w:r w:rsidR="009D7C4C" w:rsidRPr="00CC2AE6">
        <w:rPr>
          <w:rFonts w:ascii="Times New Roman" w:hAnsi="Times New Roman" w:cs="Times New Roman"/>
          <w:b/>
          <w:bCs/>
          <w:sz w:val="32"/>
          <w:szCs w:val="32"/>
          <w:lang w:val="en-US"/>
        </w:rPr>
        <w:t xml:space="preserve"> </w:t>
      </w:r>
      <w:r w:rsidRPr="00CC2AE6">
        <w:rPr>
          <w:rFonts w:ascii="Times New Roman" w:hAnsi="Times New Roman" w:cs="Times New Roman"/>
          <w:b/>
          <w:bCs/>
          <w:sz w:val="32"/>
          <w:szCs w:val="32"/>
          <w:lang w:val="en-US"/>
        </w:rPr>
        <w:t xml:space="preserve">hyperspectral UAV system for </w:t>
      </w:r>
      <w:r w:rsidR="00B80B7E" w:rsidRPr="00CC2AE6">
        <w:rPr>
          <w:rFonts w:ascii="Times New Roman" w:hAnsi="Times New Roman" w:cs="Times New Roman"/>
          <w:b/>
          <w:bCs/>
          <w:sz w:val="32"/>
          <w:szCs w:val="32"/>
          <w:lang w:val="en-US"/>
        </w:rPr>
        <w:t xml:space="preserve">collecting </w:t>
      </w:r>
      <w:r w:rsidR="00E3179D" w:rsidRPr="00CC2AE6">
        <w:rPr>
          <w:rFonts w:ascii="Times New Roman" w:hAnsi="Times New Roman" w:cs="Times New Roman"/>
          <w:b/>
          <w:bCs/>
          <w:sz w:val="32"/>
          <w:szCs w:val="32"/>
          <w:lang w:val="en-US"/>
        </w:rPr>
        <w:t xml:space="preserve">plant </w:t>
      </w:r>
      <w:r w:rsidR="00B80B7E" w:rsidRPr="00CC2AE6">
        <w:rPr>
          <w:rFonts w:ascii="Times New Roman" w:hAnsi="Times New Roman" w:cs="Times New Roman"/>
          <w:b/>
          <w:bCs/>
          <w:sz w:val="32"/>
          <w:szCs w:val="32"/>
          <w:lang w:val="en-US"/>
        </w:rPr>
        <w:t xml:space="preserve">spectral signature </w:t>
      </w:r>
      <w:r w:rsidR="00617211" w:rsidRPr="00CC2AE6">
        <w:rPr>
          <w:rFonts w:ascii="Times New Roman" w:hAnsi="Times New Roman" w:cs="Times New Roman"/>
          <w:b/>
          <w:bCs/>
          <w:sz w:val="32"/>
          <w:szCs w:val="32"/>
          <w:lang w:val="en-US"/>
        </w:rPr>
        <w:t>while recording sky spectra</w:t>
      </w:r>
    </w:p>
    <w:p w14:paraId="72F1C302" w14:textId="128AD38C" w:rsidR="004D67F6" w:rsidRPr="00CC2AE6" w:rsidRDefault="004D67F6" w:rsidP="005C7322">
      <w:pPr>
        <w:spacing w:line="276" w:lineRule="auto"/>
        <w:jc w:val="center"/>
        <w:rPr>
          <w:rFonts w:ascii="Times New Roman" w:hAnsi="Times New Roman" w:cs="Times New Roman"/>
          <w:vertAlign w:val="superscript"/>
          <w:lang w:val="en-US"/>
        </w:rPr>
      </w:pPr>
      <w:r w:rsidRPr="00CC2AE6">
        <w:rPr>
          <w:rFonts w:ascii="Times New Roman" w:hAnsi="Times New Roman" w:cs="Times New Roman"/>
          <w:lang w:val="en-US"/>
        </w:rPr>
        <w:t>Hamed Mehdipoor</w:t>
      </w:r>
      <w:r w:rsidR="00B80B7E" w:rsidRPr="00CC2AE6">
        <w:rPr>
          <w:rFonts w:ascii="Times New Roman" w:hAnsi="Times New Roman" w:cs="Times New Roman"/>
          <w:vertAlign w:val="superscript"/>
          <w:lang w:val="en-US"/>
        </w:rPr>
        <w:t>1</w:t>
      </w:r>
    </w:p>
    <w:p w14:paraId="3FD326DA" w14:textId="77777777" w:rsidR="004D67F6" w:rsidRPr="00CC2AE6" w:rsidRDefault="00B80B7E" w:rsidP="00AF0114">
      <w:pPr>
        <w:spacing w:line="276" w:lineRule="auto"/>
        <w:rPr>
          <w:rFonts w:ascii="Times New Roman" w:hAnsi="Times New Roman" w:cs="Times New Roman"/>
          <w:lang w:val="en-US"/>
        </w:rPr>
      </w:pPr>
      <w:r w:rsidRPr="00CC2AE6">
        <w:rPr>
          <w:rFonts w:ascii="Times New Roman" w:hAnsi="Times New Roman" w:cs="Times New Roman"/>
          <w:vertAlign w:val="superscript"/>
          <w:lang w:val="en-US"/>
        </w:rPr>
        <w:t>1</w:t>
      </w:r>
      <w:r w:rsidRPr="00CC2AE6">
        <w:rPr>
          <w:rFonts w:ascii="Times New Roman" w:hAnsi="Times New Roman" w:cs="Times New Roman"/>
          <w:lang w:val="en-US"/>
        </w:rPr>
        <w:t>Department of Advanced precision agriculture technology, S</w:t>
      </w:r>
      <w:r w:rsidR="004D67F6" w:rsidRPr="00CC2AE6">
        <w:rPr>
          <w:rFonts w:ascii="Times New Roman" w:hAnsi="Times New Roman" w:cs="Times New Roman"/>
          <w:lang w:val="en-US"/>
        </w:rPr>
        <w:t>pectro-AG BV</w:t>
      </w:r>
      <w:r w:rsidRPr="00CC2AE6">
        <w:rPr>
          <w:rFonts w:ascii="Times New Roman" w:hAnsi="Times New Roman" w:cs="Times New Roman"/>
          <w:lang w:val="en-US"/>
        </w:rPr>
        <w:t>, Suetersweg 6A, 7497 MZ Bentelo</w:t>
      </w:r>
      <w:r w:rsidR="009C54DC" w:rsidRPr="00CC2AE6">
        <w:rPr>
          <w:rFonts w:ascii="Times New Roman" w:hAnsi="Times New Roman" w:cs="Times New Roman"/>
          <w:lang w:val="en-US"/>
        </w:rPr>
        <w:t>, The Netherlands</w:t>
      </w:r>
    </w:p>
    <w:p w14:paraId="36C8C477" w14:textId="77777777" w:rsidR="00E3179D" w:rsidRPr="00CC2AE6" w:rsidRDefault="00B80B7E" w:rsidP="00AF0114">
      <w:pPr>
        <w:spacing w:line="276" w:lineRule="auto"/>
        <w:rPr>
          <w:rFonts w:ascii="Times New Roman" w:hAnsi="Times New Roman" w:cs="Times New Roman"/>
          <w:lang w:val="en-US"/>
        </w:rPr>
      </w:pPr>
      <w:r w:rsidRPr="00CC2AE6">
        <w:rPr>
          <w:rFonts w:ascii="Times New Roman" w:hAnsi="Times New Roman" w:cs="Times New Roman"/>
          <w:b/>
          <w:bCs/>
          <w:lang w:val="en-US"/>
        </w:rPr>
        <w:t>Presenting author:</w:t>
      </w:r>
      <w:r w:rsidRPr="00CC2AE6">
        <w:rPr>
          <w:rFonts w:ascii="Times New Roman" w:hAnsi="Times New Roman" w:cs="Times New Roman"/>
          <w:lang w:val="en-US"/>
        </w:rPr>
        <w:t xml:space="preserve"> Hamed Mehdipoor </w:t>
      </w:r>
    </w:p>
    <w:p w14:paraId="7A658824" w14:textId="1841B8CC" w:rsidR="00E3179D" w:rsidRPr="00CC2AE6" w:rsidRDefault="00E3179D" w:rsidP="00AF0114">
      <w:pPr>
        <w:spacing w:line="276" w:lineRule="auto"/>
        <w:rPr>
          <w:rFonts w:ascii="Times New Roman" w:hAnsi="Times New Roman" w:cs="Times New Roman"/>
          <w:lang w:val="en-US"/>
        </w:rPr>
      </w:pPr>
      <w:r w:rsidRPr="00CC2AE6">
        <w:rPr>
          <w:rFonts w:ascii="Times New Roman" w:hAnsi="Times New Roman" w:cs="Times New Roman"/>
          <w:b/>
          <w:bCs/>
          <w:lang w:val="en-US"/>
        </w:rPr>
        <w:t>Email Address:</w:t>
      </w:r>
      <w:r w:rsidRPr="00CC2AE6">
        <w:rPr>
          <w:rFonts w:ascii="Times New Roman" w:hAnsi="Times New Roman" w:cs="Times New Roman"/>
          <w:lang w:val="en-US"/>
        </w:rPr>
        <w:t xml:space="preserve"> </w:t>
      </w:r>
      <w:hyperlink r:id="rId8" w:history="1">
        <w:r w:rsidRPr="0021741C">
          <w:rPr>
            <w:rStyle w:val="Hyperlink"/>
            <w:rFonts w:ascii="Times New Roman" w:hAnsi="Times New Roman" w:cs="Times New Roman"/>
            <w:color w:val="0070C0"/>
            <w:lang w:val="en-US"/>
          </w:rPr>
          <w:t>h.mehdipoor@spectroag.com</w:t>
        </w:r>
      </w:hyperlink>
    </w:p>
    <w:p w14:paraId="22864E3E" w14:textId="2E4FAF05" w:rsidR="00942641" w:rsidRPr="00CC2AE6" w:rsidRDefault="00E3179D" w:rsidP="00AF0114">
      <w:pPr>
        <w:spacing w:line="276" w:lineRule="auto"/>
        <w:rPr>
          <w:rFonts w:ascii="Times New Roman" w:hAnsi="Times New Roman" w:cs="Times New Roman"/>
          <w:lang w:val="en-US"/>
        </w:rPr>
      </w:pPr>
      <w:r w:rsidRPr="00CC2AE6">
        <w:rPr>
          <w:rFonts w:ascii="Times New Roman" w:hAnsi="Times New Roman" w:cs="Times New Roman"/>
          <w:b/>
          <w:bCs/>
          <w:lang w:val="en-US"/>
        </w:rPr>
        <w:t>Telephone:</w:t>
      </w:r>
      <w:r w:rsidRPr="00CC2AE6">
        <w:rPr>
          <w:rFonts w:ascii="Times New Roman" w:hAnsi="Times New Roman" w:cs="Times New Roman"/>
          <w:lang w:val="en-US"/>
        </w:rPr>
        <w:t xml:space="preserve"> </w:t>
      </w:r>
      <w:r w:rsidR="00942641" w:rsidRPr="00CC2AE6">
        <w:rPr>
          <w:rFonts w:ascii="Times New Roman" w:hAnsi="Times New Roman" w:cs="Times New Roman"/>
          <w:lang w:val="en-US"/>
        </w:rPr>
        <w:t>+31(0</w:t>
      </w:r>
      <w:r w:rsidRPr="00CC2AE6">
        <w:rPr>
          <w:rFonts w:ascii="Times New Roman" w:hAnsi="Times New Roman" w:cs="Times New Roman"/>
          <w:lang w:val="en-US"/>
        </w:rPr>
        <w:t>)</w:t>
      </w:r>
      <w:r w:rsidR="00942641" w:rsidRPr="00CC2AE6">
        <w:rPr>
          <w:rFonts w:ascii="Times New Roman" w:hAnsi="Times New Roman" w:cs="Times New Roman"/>
          <w:lang w:val="en-US"/>
        </w:rPr>
        <w:t>684706183</w:t>
      </w:r>
    </w:p>
    <w:p w14:paraId="15745A39" w14:textId="34D701E2" w:rsidR="009D7C4C" w:rsidRPr="00CC2AE6" w:rsidRDefault="00942641" w:rsidP="00AF0114">
      <w:pPr>
        <w:spacing w:line="276" w:lineRule="auto"/>
        <w:rPr>
          <w:rFonts w:ascii="Times New Roman" w:hAnsi="Times New Roman" w:cs="Times New Roman"/>
          <w:lang w:val="en-US"/>
        </w:rPr>
      </w:pPr>
      <w:r w:rsidRPr="00CC2AE6">
        <w:rPr>
          <w:rFonts w:ascii="Times New Roman" w:hAnsi="Times New Roman" w:cs="Times New Roman"/>
          <w:b/>
          <w:bCs/>
          <w:lang w:val="en-US"/>
        </w:rPr>
        <w:t>Keywords:</w:t>
      </w:r>
      <w:r w:rsidRPr="00CC2AE6">
        <w:rPr>
          <w:rFonts w:ascii="Times New Roman" w:hAnsi="Times New Roman" w:cs="Times New Roman"/>
          <w:lang w:val="en-US"/>
        </w:rPr>
        <w:t xml:space="preserve"> </w:t>
      </w:r>
      <w:r w:rsidR="008870C1">
        <w:rPr>
          <w:rFonts w:ascii="Times New Roman" w:hAnsi="Times New Roman" w:cs="Times New Roman"/>
          <w:lang w:val="en-US"/>
        </w:rPr>
        <w:t>H</w:t>
      </w:r>
      <w:r w:rsidR="009D7C4C" w:rsidRPr="00CC2AE6">
        <w:rPr>
          <w:rFonts w:ascii="Times New Roman" w:hAnsi="Times New Roman" w:cs="Times New Roman"/>
          <w:lang w:val="en-US"/>
        </w:rPr>
        <w:t xml:space="preserve">yperspectral sensors, </w:t>
      </w:r>
      <w:r w:rsidR="0015499D">
        <w:rPr>
          <w:rFonts w:ascii="Times New Roman" w:hAnsi="Times New Roman" w:cs="Times New Roman"/>
          <w:lang w:val="en-US"/>
        </w:rPr>
        <w:t>p</w:t>
      </w:r>
      <w:r w:rsidR="009D7C4C" w:rsidRPr="00CC2AE6">
        <w:rPr>
          <w:rFonts w:ascii="Times New Roman" w:hAnsi="Times New Roman" w:cs="Times New Roman"/>
          <w:lang w:val="en-US"/>
        </w:rPr>
        <w:t xml:space="preserve">lant </w:t>
      </w:r>
      <w:r w:rsidR="006311CF">
        <w:rPr>
          <w:rFonts w:ascii="Times New Roman" w:hAnsi="Times New Roman" w:cs="Times New Roman"/>
          <w:lang w:val="en-US"/>
        </w:rPr>
        <w:t>spectral signature</w:t>
      </w:r>
      <w:r w:rsidR="009D7C4C" w:rsidRPr="00CC2AE6">
        <w:rPr>
          <w:rFonts w:ascii="Times New Roman" w:hAnsi="Times New Roman" w:cs="Times New Roman"/>
          <w:lang w:val="en-US"/>
        </w:rPr>
        <w:t>, unmanned aerial vehicle</w:t>
      </w:r>
    </w:p>
    <w:p w14:paraId="2BB5EAF0" w14:textId="29821538" w:rsidR="00AD2920" w:rsidRPr="00CC2AE6" w:rsidRDefault="009C54DC" w:rsidP="001D798A">
      <w:pPr>
        <w:spacing w:line="276" w:lineRule="auto"/>
        <w:jc w:val="both"/>
        <w:rPr>
          <w:rFonts w:ascii="Times New Roman" w:hAnsi="Times New Roman" w:cs="Times New Roman"/>
        </w:rPr>
      </w:pPr>
      <w:r w:rsidRPr="00CC2AE6">
        <w:rPr>
          <w:rFonts w:ascii="Times New Roman" w:hAnsi="Times New Roman" w:cs="Times New Roman"/>
          <w:lang w:val="en-US"/>
        </w:rPr>
        <w:t xml:space="preserve">Hyperspectral remote sensing (HRS) is becoming a common technique to gain an insight </w:t>
      </w:r>
      <w:r w:rsidR="006C4C13">
        <w:rPr>
          <w:rFonts w:ascii="Times New Roman" w:hAnsi="Times New Roman" w:cs="Times New Roman"/>
          <w:lang w:val="en-US"/>
        </w:rPr>
        <w:t>into</w:t>
      </w:r>
      <w:r w:rsidRPr="00CC2AE6">
        <w:rPr>
          <w:rFonts w:ascii="Times New Roman" w:hAnsi="Times New Roman" w:cs="Times New Roman"/>
          <w:lang w:val="en-US"/>
        </w:rPr>
        <w:t xml:space="preserve"> </w:t>
      </w:r>
      <w:r w:rsidR="0089212F" w:rsidRPr="00CC2AE6">
        <w:rPr>
          <w:rFonts w:ascii="Times New Roman" w:hAnsi="Times New Roman" w:cs="Times New Roman"/>
          <w:lang w:val="en-US"/>
        </w:rPr>
        <w:t>plant</w:t>
      </w:r>
      <w:r w:rsidRPr="00CC2AE6">
        <w:rPr>
          <w:rFonts w:ascii="Times New Roman" w:hAnsi="Times New Roman" w:cs="Times New Roman"/>
          <w:lang w:val="en-US"/>
        </w:rPr>
        <w:t xml:space="preserve"> beyond the human eye. This is because HRS is a powerful proxy for </w:t>
      </w:r>
      <w:r w:rsidR="00963C7F" w:rsidRPr="00CC2AE6">
        <w:rPr>
          <w:rFonts w:ascii="Times New Roman" w:hAnsi="Times New Roman" w:cs="Times New Roman"/>
          <w:lang w:val="en-US"/>
        </w:rPr>
        <w:t xml:space="preserve">the estimation of </w:t>
      </w:r>
      <w:r w:rsidRPr="00CC2AE6">
        <w:rPr>
          <w:rFonts w:ascii="Times New Roman" w:hAnsi="Times New Roman" w:cs="Times New Roman"/>
          <w:lang w:val="en-US"/>
        </w:rPr>
        <w:t xml:space="preserve">plant parameters </w:t>
      </w:r>
      <w:r w:rsidR="00E3179D" w:rsidRPr="00CC2AE6">
        <w:rPr>
          <w:rFonts w:ascii="Times New Roman" w:hAnsi="Times New Roman" w:cs="Times New Roman"/>
          <w:lang w:val="en-US"/>
        </w:rPr>
        <w:fldChar w:fldCharType="begin" w:fldLock="1"/>
      </w:r>
      <w:r w:rsidR="009809CB">
        <w:rPr>
          <w:rFonts w:ascii="Times New Roman" w:hAnsi="Times New Roman" w:cs="Times New Roman"/>
          <w:lang w:val="en-US"/>
        </w:rPr>
        <w:instrText>ADDIN CSL_CITATION {"citationItems":[{"id":"ITEM-1","itemData":{"DOI":"10.1016/j.ecolind.2011.03.025","ISSN":"1470160X","abstract":"The spectral bands most sensitive to salt-stress across diverse plants have not yet been defined; therefore, the predictive ability of previous vegetation indices (VIs) may not be satisfied for salinization monitoring. The hyperspectra of seven typical salt-sensitive/halophyte species and their root-zone soil samples were collected to investigate the relationship between vegetation spectra and soil salinity in the Yellow River Delta (YRD) of China. Several VIs were derived from the recorded hyperspectra and their predictive power for salinity was examined. Next, a univariate linear correlogram as well as multivariate partial least square (PLS) regression was employed to investigate the sensitive bands. VIs examination and band investigation confirmed that the responses of the vegetation differed from species to species, which explained the vibrations of the VIs in many study cases. These differences were primarily between salt-sensitive and halophyte plants, with the former consistently having higher sensitivity than the latter. With the exception of soil adjusted vegetation index (SAVI), most VIs were found to have weak relationships with soil salinity (with average R2 of 0.28) and some were not sensitive to all species [e.g. photochemical reflectance index (PRI) and red edge position (REP)], which verified that most currently available VIs are not adequate indicators of salinity for various species. PLS was validated as a more useful tool than linear correlogram for identification of sensitive bands due to well dealing with multicollinear spectral variables. From PLS, wavelengths at 395-410, 483-507, 632-697, 731-762, 812-868, 884-909, and 918-930 nm were determined to be the most sensitive bands. By combining the most sensitive bands in a SAVI form, we finally proposed four soil adjusted salinity indices (SASIs) for all species. Satisfactory relationships were observed between ECe and four SASIs for all species, with largely improved R2 values ranging from 0.50 to 0.58. Our findings indicate the potential to monitor soil salinity with the hyperspectra of salt-sensitive and halophyte plants. © 2011 Elsevier Ltd.","author":[{"dropping-particle":"","family":"Zhang","given":"Ting Ting","non-dropping-particle":"","parse-names":false,"suffix":""},{"dropping-particle":"","family":"Zeng","given":"Sheng Lan","non-dropping-particle":"","parse-names":false,"suffix":""},{"dropping-particle":"","family":"Gao","given":"Yu","non-dropping-particle":"","parse-names":false,"suffix":""},{"dropping-particle":"","family":"Ouyang","given":"Zu Tao","non-dropping-particle":"","parse-names":false,"suffix":""},{"dropping-particle":"","family":"Li","given":"Bo","non-dropping-particle":"","parse-names":false,"suffix":""},{"dropping-particle":"","family":"Fang","given":"Chang Ming","non-dropping-particle":"","parse-names":false,"suffix":""},{"dropping-particle":"","family":"Zhao","given":"Bin","non-dropping-particle":"","parse-names":false,"suffix":""}],"container-title":"Ecological Indicators","id":"ITEM-1","issue":"6","issued":{"date-parts":[["2011","11"]]},"page":"1552-1562","title":"Using hyperspectral vegetation indices as a proxy to monitor soil salinity","type":"article-journal","volume":"11"},"uris":["http://www.mendeley.com/documents/?uuid=6e000a33-b4f6-3f9e-877c-0857c91dd741"]},{"id":"ITEM-2","itemData":{"DOI":"10.1080/02757259509532298","ISSN":"02757257","abstract":"In the field of remote sensing applications, scientists have developed vegetation indices (VI) for qualitatively and quantitatively evaluating vegetative covers using spectral measurements. The spectral response of vegetated areas presents a complex mixture of vegetation, soil brightness, environmental effects, shadow, soil color and moisture. Moreover, the VI is affected by spatial-temporal variations of the atmosphere. Over forty vegetation indices have been developed during the last two decades in order to enhance vegetation response and minimize the effects of the factors described above. This paper summarizes, refers and discusses most of the vegetation indices found in the literature. It presents different existing classifications of indices and proposes to group them in a new classification. -Authors","author":[{"dropping-particle":"","family":"Bannari","given":"A.","non-dropping-particle":"","parse-names":false,"suffix":""},{"dropping-particle":"","family":"Morin","given":"D.","non-dropping-particle":"","parse-names":false,"suffix":""},{"dropping-particle":"","family":"Bonn","given":"F.","non-dropping-particle":"","parse-names":false,"suffix":""},{"dropping-particle":"","family":"Huete","given":"A. R.","non-dropping-particle":"","parse-names":false,"suffix":""}],"container-title":"Remote Sensing Reviews","id":"ITEM-2","issue":"1-2","issued":{"date-parts":[["1995"]]},"page":"95-120","title":"A review of vegetation indices","type":"article-journal","volume":"13"},"uris":["http://www.mendeley.com/documents/?uuid=7b7a9be2-a5eb-38fa-838f-73baf161c59b"]}],"mendeley":{"formattedCitation":"(Bannari et al., 1995; Zhang et al., 2011)","plainTextFormattedCitation":"(Bannari et al., 1995; Zhang et al., 2011)","previouslyFormattedCitation":"(1,2)"},"properties":{"noteIndex":0},"schema":"https://github.com/citation-style-language/schema/raw/master/csl-citation.json"}</w:instrText>
      </w:r>
      <w:r w:rsidR="00E3179D" w:rsidRPr="00CC2AE6">
        <w:rPr>
          <w:rFonts w:ascii="Times New Roman" w:hAnsi="Times New Roman" w:cs="Times New Roman"/>
          <w:lang w:val="en-US"/>
        </w:rPr>
        <w:fldChar w:fldCharType="separate"/>
      </w:r>
      <w:r w:rsidR="009809CB" w:rsidRPr="009809CB">
        <w:rPr>
          <w:rFonts w:ascii="Times New Roman" w:hAnsi="Times New Roman" w:cs="Times New Roman"/>
          <w:noProof/>
          <w:lang w:val="en-US"/>
        </w:rPr>
        <w:t>(Bannari et al., 1995; Zhang et al., 2011)</w:t>
      </w:r>
      <w:r w:rsidR="00E3179D" w:rsidRPr="00CC2AE6">
        <w:rPr>
          <w:rFonts w:ascii="Times New Roman" w:hAnsi="Times New Roman" w:cs="Times New Roman"/>
          <w:lang w:val="en-US"/>
        </w:rPr>
        <w:fldChar w:fldCharType="end"/>
      </w:r>
      <w:r w:rsidRPr="00CC2AE6">
        <w:rPr>
          <w:rFonts w:ascii="Times New Roman" w:hAnsi="Times New Roman" w:cs="Times New Roman"/>
          <w:lang w:val="en-US"/>
        </w:rPr>
        <w:t xml:space="preserve">. </w:t>
      </w:r>
      <w:r w:rsidR="006E6878" w:rsidRPr="00CC2AE6">
        <w:rPr>
          <w:rFonts w:ascii="Times New Roman" w:hAnsi="Times New Roman" w:cs="Times New Roman"/>
          <w:lang w:val="en-US"/>
        </w:rPr>
        <w:t xml:space="preserve">For example, plant </w:t>
      </w:r>
      <w:r w:rsidR="006E6878" w:rsidRPr="00CC2AE6">
        <w:rPr>
          <w:rFonts w:ascii="Times New Roman" w:hAnsi="Times New Roman" w:cs="Times New Roman"/>
        </w:rPr>
        <w:t>water</w:t>
      </w:r>
      <w:r w:rsidR="0089212F" w:rsidRPr="00CC2AE6">
        <w:rPr>
          <w:rFonts w:ascii="Times New Roman" w:hAnsi="Times New Roman" w:cs="Times New Roman"/>
        </w:rPr>
        <w:t xml:space="preserve"> </w:t>
      </w:r>
      <w:r w:rsidR="006E6878" w:rsidRPr="00CC2AE6">
        <w:rPr>
          <w:rFonts w:ascii="Times New Roman" w:hAnsi="Times New Roman" w:cs="Times New Roman"/>
        </w:rPr>
        <w:t xml:space="preserve">and chlorophyll content </w:t>
      </w:r>
      <w:r w:rsidR="00963C7F" w:rsidRPr="00CC2AE6">
        <w:rPr>
          <w:rFonts w:ascii="Times New Roman" w:hAnsi="Times New Roman" w:cs="Times New Roman"/>
        </w:rPr>
        <w:t>can be</w:t>
      </w:r>
      <w:r w:rsidR="006E6878" w:rsidRPr="00CC2AE6">
        <w:rPr>
          <w:rFonts w:ascii="Times New Roman" w:hAnsi="Times New Roman" w:cs="Times New Roman"/>
        </w:rPr>
        <w:t xml:space="preserve"> accurately derived from HRS measurements</w:t>
      </w:r>
      <w:r w:rsidR="0089212F" w:rsidRPr="00CC2AE6">
        <w:rPr>
          <w:rFonts w:ascii="Times New Roman" w:hAnsi="Times New Roman" w:cs="Times New Roman"/>
        </w:rPr>
        <w:t xml:space="preserve"> </w:t>
      </w:r>
      <w:r w:rsidR="0089212F" w:rsidRPr="00CC2AE6">
        <w:rPr>
          <w:rFonts w:ascii="Times New Roman" w:hAnsi="Times New Roman" w:cs="Times New Roman"/>
        </w:rPr>
        <w:fldChar w:fldCharType="begin" w:fldLock="1"/>
      </w:r>
      <w:r w:rsidR="009809CB">
        <w:rPr>
          <w:rFonts w:ascii="Times New Roman" w:hAnsi="Times New Roman" w:cs="Times New Roman"/>
        </w:rPr>
        <w:instrText>ADDIN CSL_CITATION {"citationItems":[{"id":"ITEM-1","itemData":{"DOI":"10.1080/014311697217396","ISSN":"13665901","abstract":"Water Index WI (R900/R970) was used for the estimation of plant water concentration (PWC) by ground-based, reflectance measurements. Reflectance and PWC were measured for adult plants growing in the field throughout an annual cycle and in potted seedlings submitted to progressive desiccation. The species studied were characteristicly Mediterranean: Pinus halepensis, Quercus ilex, Quercus coccifera, Arbutus unedo, Cistus albidus, Cistus monspeliensis, Phillyrea angustifolia, Pistacia lentiscus and Brachypodium retusum. WI was significantly correlated with PWC when all the species were considered together, and with almost all the species considered individually, especially when a wider range of PWC was obtained by extreme dessication of experimental plants. The correlations increased when normalizing WI by NDVI. The wavelength of the trough corresponding to water absorption band tended to shift from 970-980 nm to lower wavelengths 930-950 nm with decreasing PWCs. Infrared measurement of plant temperature and T leaf - T air provided worse assessment of PWC. A simple radiometer measuring plant reflectance at 680, 900, and 970nm could speed up the measurement of PWC, and be useful in wildfire risk evaluation and drought assessment. © 1997 Taylor &amp; Francis Group, LLC.","author":[{"dropping-particle":"","family":"Penuelas","given":"J.","non-dropping-particle":"","parse-names":false,"suffix":""},{"dropping-particle":"","family":"Pinol","given":"J.","non-dropping-particle":"","parse-names":false,"suffix":""},{"dropping-particle":"","family":"Ogaya","given":"R.","non-dropping-particle":"","parse-names":false,"suffix":""},{"dropping-particle":"","family":"Filella","given":"I.","non-dropping-particle":"","parse-names":false,"suffix":""}],"container-title":"International Journal of Remote Sensing","id":"ITEM-1","issue":"13","issued":{"date-parts":[["1997","9","1"]]},"page":"2869-2875","title":"Estimation of plant water concentration by the reflectance Water Index WI (R900/R970)","type":"article-journal","volume":"18"},"uris":["http://www.mendeley.com/documents/?uuid=6cf57852-9587-3d23-ace2-b40311ebb66a"]},{"id":"ITEM-2","itemData":{"DOI":"10.1016/S0034-4257(02)00018-4","ISSN":"00344257","abstract":"Recent studies have demonstrated the usefulness of optical indices from hyperspectral remote sensing in the assessment of vegetation biophysical variables both in forestry and agriculture. Those indices are, however, the combined response to variations of several vegetation and environmental properties, such as Leaf Area Index (LAI), leaf chlorophyll content, canopy shadows, and background soil reflectance. Of particular significance to precision agriculture is chlorophyll content, an indicator of photosynthesis activity, which is related to the nitrogen concentration in green vegetation and serves as a measure of the crop response to nitrogen application. This paper presents a combined modeling and indices-based approach to predicting the crop chlorophyll content from remote sensing data while minimizing LAI (vegetation parameter) influence and underlying soil (background) effects. This combined method has been developed first using simulated data and followed by evaluation in terms of quantitative predictive capability using real hyperspectral airborne data. Simulations consisted of leaf and canopy reflectance modeling with PROSPECT and SAILH radiative transfer models. In this modeling study, we developed an index that integrates advantages of indices minimizing soil background effects and indices that are sensitive to chlorophyll concentration. Simulated data have shown that the proposed index Transformed Chlorophyll Absorption in Reflectance Index/Optimized Soil-Adjusted Vegetation Index (TCARI/OSAVI) is both very sensitive to chlorophyll content variations and very resistant to the variations of LAI and solar zenith angle. It was therefore possible to generate a predictive equation to estimate leaf chlorophyll content from the combined optical index derived from above-canopy reflectance. This relationship was evaluated by application to hyperspectral CASI imagery collected over corn crops in three experimental farms from Ontario and Quebec, Canada. The results presented here are from the L'Acadie, Quebec, Agriculture and Agri-Food Canada research site. Images of predicted leaf chlorophyll content were generated. Evaluation showed chlorophyll variability over crop plots with various levels of nitrogen, and revealed an excellent agreement with ground truth, with a correlation of r2=.81 between estimated and field measured chlorophyll content data. © 2002 Elsevier Science Inc. All rights reserved.","author":[{"dropping-particle":"","family":"Haboudane","given":"Driss","non-dropping-particle":"","parse-names":false,"suffix":""},{"dropping-particle":"","family":"Miller","given":"John R.","non-dropping-particle":"","parse-names":false,"suffix":""},{"dropping-particle":"","family":"Tremblay","given":"Nicolas","non-dropping-particle":"","parse-names":false,"suffix":""},{"dropping-particle":"","family":"Zarco-Tejada","given":"Pablo J.","non-dropping-particle":"","parse-names":false,"suffix":""},{"dropping-particle":"","family":"Dextraze","given":"Louise","non-dropping-particle":"","parse-names":false,"suffix":""}],"container-title":"Remote Sensing of Environment","id":"ITEM-2","issue":"2-3","issued":{"date-parts":[["2002"]]},"page":"416-426","title":"Integrated narrow-band vegetation indices for prediction of crop chlorophyll content for application to precision agriculture","type":"article-journal","volume":"81"},"uris":["http://www.mendeley.com/documents/?uuid=f5f5a02f-52bd-37e4-9f49-e3768d073ce6"]}],"mendeley":{"formattedCitation":"(Penuelas et al., 1997; Haboudane et al., 2002)","plainTextFormattedCitation":"(Penuelas et al., 1997; Haboudane et al., 2002)","previouslyFormattedCitation":"(3,4)"},"properties":{"noteIndex":0},"schema":"https://github.com/citation-style-language/schema/raw/master/csl-citation.json"}</w:instrText>
      </w:r>
      <w:r w:rsidR="0089212F" w:rsidRPr="00CC2AE6">
        <w:rPr>
          <w:rFonts w:ascii="Times New Roman" w:hAnsi="Times New Roman" w:cs="Times New Roman"/>
        </w:rPr>
        <w:fldChar w:fldCharType="separate"/>
      </w:r>
      <w:r w:rsidR="009809CB" w:rsidRPr="009809CB">
        <w:rPr>
          <w:rFonts w:ascii="Times New Roman" w:hAnsi="Times New Roman" w:cs="Times New Roman"/>
          <w:noProof/>
        </w:rPr>
        <w:t>(Penuelas et al., 1997; Haboudane et al., 2002)</w:t>
      </w:r>
      <w:r w:rsidR="0089212F" w:rsidRPr="00CC2AE6">
        <w:rPr>
          <w:rFonts w:ascii="Times New Roman" w:hAnsi="Times New Roman" w:cs="Times New Roman"/>
        </w:rPr>
        <w:fldChar w:fldCharType="end"/>
      </w:r>
      <w:r w:rsidR="006E6878" w:rsidRPr="00CC2AE6">
        <w:rPr>
          <w:rFonts w:ascii="Times New Roman" w:hAnsi="Times New Roman" w:cs="Times New Roman"/>
        </w:rPr>
        <w:t xml:space="preserve">. Moreover, indices linked to diseases and photosynthetic apparatus </w:t>
      </w:r>
      <w:r w:rsidR="00963C7F" w:rsidRPr="00CC2AE6">
        <w:rPr>
          <w:rFonts w:ascii="Times New Roman" w:hAnsi="Times New Roman" w:cs="Times New Roman"/>
        </w:rPr>
        <w:t>can be</w:t>
      </w:r>
      <w:r w:rsidR="006E6878" w:rsidRPr="00CC2AE6">
        <w:rPr>
          <w:rFonts w:ascii="Times New Roman" w:hAnsi="Times New Roman" w:cs="Times New Roman"/>
        </w:rPr>
        <w:t xml:space="preserve"> retrieved from </w:t>
      </w:r>
      <w:r w:rsidR="00B92840" w:rsidRPr="00CC2AE6">
        <w:rPr>
          <w:rFonts w:ascii="Times New Roman" w:hAnsi="Times New Roman" w:cs="Times New Roman"/>
        </w:rPr>
        <w:t>plants spectral signatures (PSS)</w:t>
      </w:r>
      <w:r w:rsidR="00963C7F" w:rsidRPr="00CC2AE6">
        <w:rPr>
          <w:rFonts w:ascii="Times New Roman" w:hAnsi="Times New Roman" w:cs="Times New Roman"/>
        </w:rPr>
        <w:t xml:space="preserve"> </w:t>
      </w:r>
      <w:r w:rsidR="00963C7F" w:rsidRPr="00CC2AE6">
        <w:rPr>
          <w:rFonts w:ascii="Times New Roman" w:hAnsi="Times New Roman" w:cs="Times New Roman"/>
        </w:rPr>
        <w:fldChar w:fldCharType="begin" w:fldLock="1"/>
      </w:r>
      <w:r w:rsidR="009809CB">
        <w:rPr>
          <w:rFonts w:ascii="Times New Roman" w:hAnsi="Times New Roman" w:cs="Times New Roman"/>
        </w:rPr>
        <w:instrText>ADDIN CSL_CITATION {"citationItems":[{"id":"ITEM-1","itemData":{"DOI":"10.1080/01431160802541556","ISSN":"13665901","abstract":"Novel and existing hyperspectral vegetation indices were evaluated in this study, with the aim of assessing their utility for accurate tracking of leaf spectral changes due to differences in biophysical indicators caused by apple scab. Novel indices were extracted from spectral profiles by means of narrow-waveband ratioing of all possible two-band combinations between 350 nm and 2500 nm at nanometer intervals (2 311 250 combinations) and all possible two-band derivative combinations. Narrow-waveband ratios consisting of wavelengths of approximately 1500 nm and 2250 nm, associated with water content, have proven to be the most appropriate for detecting apple scab at early developmental stages. Logistic regression c-values ranged from 0.80 to 0.88. At a more developed infection stage, vegetation indices such as R440/R690 and R695/R760 exhibited superior distinction between non-infected and infected leaves. Identified derivative indices were located in similar regions. It therefore was concluded that the most appropriate indices at early stages of infection are ratios of wavelengths situated at the water band slopes. The choice of appropriate indices and their discriminatory performances, however, depended on the phenological stage of the leaves. Hence, an undisturbed 20-day growth profile was examined to assess the effect of physiological changes on spectral variations at consecutive growth stages of leaves. Results suggested that an accurate distinction could be made between different leaf developmental stages using the 570 nm, 1460 nm, 1940 nm and 2400 nm wavelengths, and the red-edge inflection point. These results are useful to crop managers interested in an early warning system to aid proactive system management and steering.","author":[{"dropping-particle":"","family":"Delalieux","given":"S.","non-dropping-particle":"","parse-names":false,"suffix":""},{"dropping-particle":"","family":"Somers","given":"B.","non-dropping-particle":"","parse-names":false,"suffix":""},{"dropping-particle":"","family":"Verstraeten","given":"W. W.","non-dropping-particle":"","parse-names":false,"suffix":""},{"dropping-particle":"","family":"Aardt","given":"J. A.N.","non-dropping-particle":"van","parse-names":false,"suffix":""},{"dropping-particle":"","family":"Keulemans","given":"W.","non-dropping-particle":"","parse-names":false,"suffix":""},{"dropping-particle":"","family":"Coppin","given":"P.","non-dropping-particle":"","parse-names":false,"suffix":""}],"container-title":"International Journal of Remote Sensing","id":"ITEM-1","issue":"8","issued":{"date-parts":[["2009","4","20"]]},"page":"1887-1912","publisher":"Taylor and Francis Ltd.","title":"Hyperspectral indices to diagnose leaf biotic stress of apple plants, considering leaf phenology","type":"article-journal","volume":"30"},"uris":["http://www.mendeley.com/documents/?uuid=4431e75e-63d1-3dfe-be73-8a1570f20b89"]}],"mendeley":{"formattedCitation":"(Delalieux et al., 2009)","plainTextFormattedCitation":"(Delalieux et al., 2009)","previouslyFormattedCitation":"(5)"},"properties":{"noteIndex":0},"schema":"https://github.com/citation-style-language/schema/raw/master/csl-citation.json"}</w:instrText>
      </w:r>
      <w:r w:rsidR="00963C7F" w:rsidRPr="00CC2AE6">
        <w:rPr>
          <w:rFonts w:ascii="Times New Roman" w:hAnsi="Times New Roman" w:cs="Times New Roman"/>
        </w:rPr>
        <w:fldChar w:fldCharType="separate"/>
      </w:r>
      <w:r w:rsidR="009809CB" w:rsidRPr="009809CB">
        <w:rPr>
          <w:rFonts w:ascii="Times New Roman" w:hAnsi="Times New Roman" w:cs="Times New Roman"/>
          <w:noProof/>
        </w:rPr>
        <w:t>(Delalieux et al., 2009)</w:t>
      </w:r>
      <w:r w:rsidR="00963C7F" w:rsidRPr="00CC2AE6">
        <w:rPr>
          <w:rFonts w:ascii="Times New Roman" w:hAnsi="Times New Roman" w:cs="Times New Roman"/>
        </w:rPr>
        <w:fldChar w:fldCharType="end"/>
      </w:r>
      <w:r w:rsidR="00963C7F" w:rsidRPr="00CC2AE6">
        <w:rPr>
          <w:rFonts w:ascii="Times New Roman" w:hAnsi="Times New Roman" w:cs="Times New Roman"/>
        </w:rPr>
        <w:t>. The PSS</w:t>
      </w:r>
      <w:r w:rsidR="00B92840" w:rsidRPr="00CC2AE6">
        <w:rPr>
          <w:rFonts w:ascii="Times New Roman" w:hAnsi="Times New Roman" w:cs="Times New Roman"/>
        </w:rPr>
        <w:t xml:space="preserve"> is</w:t>
      </w:r>
      <w:r w:rsidR="00963C7F" w:rsidRPr="00CC2AE6">
        <w:rPr>
          <w:rFonts w:ascii="Times New Roman" w:hAnsi="Times New Roman" w:cs="Times New Roman"/>
        </w:rPr>
        <w:t xml:space="preserve"> defined as</w:t>
      </w:r>
      <w:r w:rsidR="00B92840" w:rsidRPr="00CC2AE6">
        <w:rPr>
          <w:rFonts w:ascii="Times New Roman" w:hAnsi="Times New Roman" w:cs="Times New Roman"/>
        </w:rPr>
        <w:t xml:space="preserve"> </w:t>
      </w:r>
      <w:r w:rsidR="006E6878" w:rsidRPr="00CC2AE6">
        <w:rPr>
          <w:rFonts w:ascii="Times New Roman" w:hAnsi="Times New Roman" w:cs="Times New Roman"/>
        </w:rPr>
        <w:t>the variation of reflectance</w:t>
      </w:r>
      <w:r w:rsidR="008B013E" w:rsidRPr="00CC2AE6">
        <w:rPr>
          <w:rStyle w:val="FootnoteReference"/>
          <w:rFonts w:ascii="Times New Roman" w:hAnsi="Times New Roman" w:cs="Times New Roman"/>
        </w:rPr>
        <w:footnoteReference w:id="1"/>
      </w:r>
      <w:r w:rsidR="008B013E" w:rsidRPr="00CC2AE6">
        <w:rPr>
          <w:rFonts w:ascii="Times New Roman" w:hAnsi="Times New Roman" w:cs="Times New Roman"/>
        </w:rPr>
        <w:t xml:space="preserve"> </w:t>
      </w:r>
      <w:r w:rsidR="006E6878" w:rsidRPr="00CC2AE6">
        <w:rPr>
          <w:rFonts w:ascii="Times New Roman" w:hAnsi="Times New Roman" w:cs="Times New Roman"/>
        </w:rPr>
        <w:t>or emittance of a plant with respect to wavelengths.</w:t>
      </w:r>
      <w:r w:rsidR="00963C7F" w:rsidRPr="00CC2AE6">
        <w:rPr>
          <w:rFonts w:ascii="Times New Roman" w:hAnsi="Times New Roman" w:cs="Times New Roman"/>
        </w:rPr>
        <w:t xml:space="preserve"> </w:t>
      </w:r>
      <w:r w:rsidR="002E763F" w:rsidRPr="00CC2AE6">
        <w:rPr>
          <w:rFonts w:ascii="Times New Roman" w:hAnsi="Times New Roman" w:cs="Times New Roman"/>
        </w:rPr>
        <w:t>Therefore</w:t>
      </w:r>
      <w:r w:rsidR="00963C7F" w:rsidRPr="00CC2AE6">
        <w:rPr>
          <w:rFonts w:ascii="Times New Roman" w:hAnsi="Times New Roman" w:cs="Times New Roman"/>
        </w:rPr>
        <w:t>,</w:t>
      </w:r>
      <w:r w:rsidR="002E763F" w:rsidRPr="00CC2AE6">
        <w:rPr>
          <w:rFonts w:ascii="Times New Roman" w:hAnsi="Times New Roman" w:cs="Times New Roman"/>
        </w:rPr>
        <w:t xml:space="preserve"> HRS measurements are of high interest for plant biometeorology. For this</w:t>
      </w:r>
      <w:r w:rsidR="00963C7F" w:rsidRPr="00CC2AE6">
        <w:rPr>
          <w:rFonts w:ascii="Times New Roman" w:hAnsi="Times New Roman" w:cs="Times New Roman"/>
        </w:rPr>
        <w:t xml:space="preserve"> purpose</w:t>
      </w:r>
      <w:r w:rsidR="002E763F" w:rsidRPr="00CC2AE6">
        <w:rPr>
          <w:rFonts w:ascii="Times New Roman" w:hAnsi="Times New Roman" w:cs="Times New Roman"/>
        </w:rPr>
        <w:t xml:space="preserve">, </w:t>
      </w:r>
      <w:r w:rsidR="00B903FB" w:rsidRPr="00CC2AE6">
        <w:rPr>
          <w:rFonts w:ascii="Times New Roman" w:hAnsi="Times New Roman" w:cs="Times New Roman"/>
        </w:rPr>
        <w:t>calibrated, po</w:t>
      </w:r>
      <w:r w:rsidR="008D7763" w:rsidRPr="00CC2AE6">
        <w:rPr>
          <w:rFonts w:ascii="Times New Roman" w:hAnsi="Times New Roman" w:cs="Times New Roman"/>
        </w:rPr>
        <w:t>r</w:t>
      </w:r>
      <w:r w:rsidR="00B903FB" w:rsidRPr="00CC2AE6">
        <w:rPr>
          <w:rFonts w:ascii="Times New Roman" w:hAnsi="Times New Roman" w:cs="Times New Roman"/>
        </w:rPr>
        <w:t xml:space="preserve">table and </w:t>
      </w:r>
      <w:r w:rsidR="002E763F" w:rsidRPr="00CC2AE6">
        <w:rPr>
          <w:rFonts w:ascii="Times New Roman" w:hAnsi="Times New Roman" w:cs="Times New Roman"/>
        </w:rPr>
        <w:t xml:space="preserve">non-destructive HRS systems are </w:t>
      </w:r>
      <w:r w:rsidR="00B92840" w:rsidRPr="00CC2AE6">
        <w:rPr>
          <w:rFonts w:ascii="Times New Roman" w:hAnsi="Times New Roman" w:cs="Times New Roman"/>
        </w:rPr>
        <w:t xml:space="preserve">highly </w:t>
      </w:r>
      <w:r w:rsidR="002E763F" w:rsidRPr="00CC2AE6">
        <w:rPr>
          <w:rFonts w:ascii="Times New Roman" w:hAnsi="Times New Roman" w:cs="Times New Roman"/>
        </w:rPr>
        <w:t>demanding to</w:t>
      </w:r>
      <w:r w:rsidR="00B903FB" w:rsidRPr="00CC2AE6">
        <w:rPr>
          <w:rFonts w:ascii="Times New Roman" w:hAnsi="Times New Roman" w:cs="Times New Roman"/>
        </w:rPr>
        <w:t xml:space="preserve"> collect PSS</w:t>
      </w:r>
      <w:r w:rsidR="00EA6BA5" w:rsidRPr="00CC2AE6">
        <w:rPr>
          <w:rFonts w:ascii="Times New Roman" w:hAnsi="Times New Roman" w:cs="Times New Roman"/>
        </w:rPr>
        <w:t xml:space="preserve"> over large area</w:t>
      </w:r>
      <w:r w:rsidR="008342D0" w:rsidRPr="00CC2AE6">
        <w:rPr>
          <w:rFonts w:ascii="Times New Roman" w:hAnsi="Times New Roman" w:cs="Times New Roman"/>
        </w:rPr>
        <w:t>s.</w:t>
      </w:r>
      <w:r w:rsidR="004E30C8" w:rsidRPr="00CC2AE6">
        <w:rPr>
          <w:rFonts w:ascii="Times New Roman" w:hAnsi="Times New Roman" w:cs="Times New Roman"/>
        </w:rPr>
        <w:t xml:space="preserve"> </w:t>
      </w:r>
    </w:p>
    <w:p w14:paraId="70D0E06D" w14:textId="50C045E4" w:rsidR="00AF0114" w:rsidRPr="00CC2AE6" w:rsidRDefault="008342D0" w:rsidP="001D798A">
      <w:pPr>
        <w:spacing w:line="276" w:lineRule="auto"/>
        <w:jc w:val="both"/>
        <w:rPr>
          <w:rFonts w:ascii="Times New Roman" w:hAnsi="Times New Roman" w:cs="Times New Roman"/>
          <w:lang w:val="en-US"/>
        </w:rPr>
      </w:pPr>
      <w:r w:rsidRPr="00CC2AE6">
        <w:rPr>
          <w:rFonts w:ascii="Times New Roman" w:hAnsi="Times New Roman" w:cs="Times New Roman"/>
        </w:rPr>
        <w:t>S</w:t>
      </w:r>
      <w:r w:rsidR="00EA6BA5" w:rsidRPr="00CC2AE6">
        <w:rPr>
          <w:rFonts w:ascii="Times New Roman" w:hAnsi="Times New Roman" w:cs="Times New Roman"/>
        </w:rPr>
        <w:t xml:space="preserve">everal biometeorological studies </w:t>
      </w:r>
      <w:r w:rsidR="00B92840" w:rsidRPr="00CC2AE6">
        <w:rPr>
          <w:rFonts w:ascii="Times New Roman" w:hAnsi="Times New Roman" w:cs="Times New Roman"/>
        </w:rPr>
        <w:t>have been</w:t>
      </w:r>
      <w:r w:rsidR="00EA6BA5" w:rsidRPr="00CC2AE6">
        <w:rPr>
          <w:rFonts w:ascii="Times New Roman" w:hAnsi="Times New Roman" w:cs="Times New Roman"/>
        </w:rPr>
        <w:t xml:space="preserve"> conducted by HRS systems that are mounted on </w:t>
      </w:r>
      <w:r w:rsidR="00B903FB" w:rsidRPr="00CC2AE6">
        <w:rPr>
          <w:rFonts w:ascii="Times New Roman" w:hAnsi="Times New Roman" w:cs="Times New Roman"/>
        </w:rPr>
        <w:t>unmanned aerial vehicles (UAV)</w:t>
      </w:r>
      <w:r w:rsidR="00B92840" w:rsidRPr="00CC2AE6">
        <w:rPr>
          <w:rFonts w:ascii="Times New Roman" w:hAnsi="Times New Roman" w:cs="Times New Roman"/>
        </w:rPr>
        <w:fldChar w:fldCharType="begin" w:fldLock="1"/>
      </w:r>
      <w:r w:rsidR="009809CB">
        <w:rPr>
          <w:rFonts w:ascii="Times New Roman" w:hAnsi="Times New Roman" w:cs="Times New Roman"/>
        </w:rPr>
        <w:instrText>ADDIN CSL_CITATION {"citationItems":[{"id":"ITEM-1","itemData":{"DOI":"10.1080/01431160802541556","ISSN":"13665901","abstract":"Novel and existing hyperspectral vegetation indices were evaluated in this study, with the aim of assessing their utility for accurate tracking of leaf spectral changes due to differences in biophysical indicators caused by apple scab. Novel indices were extracted from spectral profiles by means of narrow-waveband ratioing of all possible two-band combinations between 350 nm and 2500 nm at nanometer intervals (2 311 250 combinations) and all possible two-band derivative combinations. Narrow-waveband ratios consisting of wavelengths of approximately 1500 nm and 2250 nm, associated with water content, have proven to be the most appropriate for detecting apple scab at early developmental stages. Logistic regression c-values ranged from 0.80 to 0.88. At a more developed infection stage, vegetation indices such as R440/R690 and R695/R760 exhibited superior distinction between non-infected and infected leaves. Identified derivative indices were located in similar regions. It therefore was concluded that the most appropriate indices at early stages of infection are ratios of wavelengths situated at the water band slopes. The choice of appropriate indices and their discriminatory performances, however, depended on the phenological stage of the leaves. Hence, an undisturbed 20-day growth profile was examined to assess the effect of physiological changes on spectral variations at consecutive growth stages of leaves. Results suggested that an accurate distinction could be made between different leaf developmental stages using the 570 nm, 1460 nm, 1940 nm and 2400 nm wavelengths, and the red-edge inflection point. These results are useful to crop managers interested in an early warning system to aid proactive system management and steering.","author":[{"dropping-particle":"","family":"Delalieux","given":"S.","non-dropping-particle":"","parse-names":false,"suffix":""},{"dropping-particle":"","family":"Somers","given":"B.","non-dropping-particle":"","parse-names":false,"suffix":""},{"dropping-particle":"","family":"Verstraeten","given":"W. W.","non-dropping-particle":"","parse-names":false,"suffix":""},{"dropping-particle":"","family":"Aardt","given":"J. A.N.","non-dropping-particle":"van","parse-names":false,"suffix":""},{"dropping-particle":"","family":"Keulemans","given":"W.","non-dropping-particle":"","parse-names":false,"suffix":""},{"dropping-particle":"","family":"Coppin","given":"P.","non-dropping-particle":"","parse-names":false,"suffix":""}],"container-title":"International Journal of Remote Sensing","id":"ITEM-1","issue":"8","issued":{"date-parts":[["2009","4","20"]]},"page":"1887-1912","publisher":"Taylor and Francis Ltd.","title":"Hyperspectral indices to diagnose leaf biotic stress of apple plants, considering leaf phenology","type":"article-journal","volume":"30"},"uris":["http://www.mendeley.com/documents/?uuid=4431e75e-63d1-3dfe-be73-8a1570f20b89"]},{"id":"ITEM-2","itemData":{"DOI":"10.1007/s11119-012-9257-6","ISSN":"13852256","abstract":"An unmanned aerial vehicle (\"VIPtero\") was assembled and tested with the aim of developing a flexible and powerful tool for site-specific vineyard management. The system comprised a six-rotor aerial platform capable of flying autonomously to a predetermined point in space, and of a pitch and roll compensated multi-spectral camera for vegetation canopy reflectance recording. Before the flight campaign, the camera accuracy was evaluated against high resolution ground-based measurements, made with a field spectrometer. Then, \"VIPtero\" performed the flight in an experimental vineyard in Central Italy, acquiring 63 multi-spectral images during 10 min of flight completed almost autonomously. Images were analysed and classified vigour maps were produced based on normalized difference vegetation index. The resulting vigour maps showed clearly crop heterogeneity conditions, in good agreement with ground-based observations. The system provided very promising results that encourage its development as a tool for precision agriculture application in small crops. © 2012 Springer Science+Business Media, LLC.","author":[{"dropping-particle":"","family":"Primicerio","given":"Jacopo","non-dropping-particle":"","parse-names":false,"suffix":""},{"dropping-particle":"","family":"Gennaro","given":"Salvatore Filippo","non-dropping-particle":"Di","parse-names":false,"suffix":""},{"dropping-particle":"","family":"Fiorillo","given":"Edoardo","non-dropping-particle":"","parse-names":false,"suffix":""},{"dropping-particle":"","family":"Genesio","given":"Lorenzo","non-dropping-particle":"","parse-names":false,"suffix":""},{"dropping-particle":"","family":"Lugato","given":"Emanuele","non-dropping-particle":"","parse-names":false,"suffix":""},{"dropping-particle":"","family":"Matese","given":"Alessandro","non-dropping-particle":"","parse-names":false,"suffix":""},{"dropping-particle":"","family":"Vaccari","given":"Francesco Primo","non-dropping-particle":"","parse-names":false,"suffix":""}],"container-title":"Precision Agriculture","id":"ITEM-2","issue":"4","issued":{"date-parts":[["2012","8"]]},"page":"517-523","title":"A flexible unmanned aerial vehicle for precision agriculture","type":"article-journal","volume":"13"},"uris":["http://www.mendeley.com/documents/?uuid=1310f7b5-488b-3bae-8f68-bf2fb932a959"]}],"mendeley":{"formattedCitation":"(Delalieux et al., 2009; Primicerio et al., 2012)","plainTextFormattedCitation":"(Delalieux et al., 2009; Primicerio et al., 2012)","previouslyFormattedCitation":"(5,6)"},"properties":{"noteIndex":0},"schema":"https://github.com/citation-style-language/schema/raw/master/csl-citation.json"}</w:instrText>
      </w:r>
      <w:r w:rsidR="00B92840" w:rsidRPr="00CC2AE6">
        <w:rPr>
          <w:rFonts w:ascii="Times New Roman" w:hAnsi="Times New Roman" w:cs="Times New Roman"/>
        </w:rPr>
        <w:fldChar w:fldCharType="separate"/>
      </w:r>
      <w:r w:rsidR="009809CB" w:rsidRPr="009809CB">
        <w:rPr>
          <w:rFonts w:ascii="Times New Roman" w:hAnsi="Times New Roman" w:cs="Times New Roman"/>
          <w:noProof/>
        </w:rPr>
        <w:t>(Delalieux et al., 2009; Primicerio et al., 2012)</w:t>
      </w:r>
      <w:r w:rsidR="00B92840" w:rsidRPr="00CC2AE6">
        <w:rPr>
          <w:rFonts w:ascii="Times New Roman" w:hAnsi="Times New Roman" w:cs="Times New Roman"/>
        </w:rPr>
        <w:fldChar w:fldCharType="end"/>
      </w:r>
      <w:r w:rsidR="00EA6BA5" w:rsidRPr="00CC2AE6">
        <w:rPr>
          <w:rFonts w:ascii="Times New Roman" w:hAnsi="Times New Roman" w:cs="Times New Roman"/>
        </w:rPr>
        <w:t>.</w:t>
      </w:r>
      <w:r w:rsidR="00FA030A" w:rsidRPr="00CC2AE6">
        <w:rPr>
          <w:rFonts w:ascii="Times New Roman" w:hAnsi="Times New Roman" w:cs="Times New Roman"/>
        </w:rPr>
        <w:t xml:space="preserve"> </w:t>
      </w:r>
      <w:r w:rsidR="00B92840" w:rsidRPr="00CC2AE6">
        <w:rPr>
          <w:rFonts w:ascii="Times New Roman" w:hAnsi="Times New Roman" w:cs="Times New Roman"/>
        </w:rPr>
        <w:t xml:space="preserve">This is because UAV based HRS systems </w:t>
      </w:r>
      <w:r w:rsidR="006C4C13">
        <w:rPr>
          <w:rFonts w:ascii="Times New Roman" w:hAnsi="Times New Roman" w:cs="Times New Roman"/>
        </w:rPr>
        <w:t>are</w:t>
      </w:r>
      <w:r w:rsidR="00B92840" w:rsidRPr="00CC2AE6">
        <w:rPr>
          <w:rFonts w:ascii="Times New Roman" w:hAnsi="Times New Roman" w:cs="Times New Roman"/>
        </w:rPr>
        <w:t xml:space="preserve"> tempting due to their great degree of automation and fast throughput</w:t>
      </w:r>
      <w:r w:rsidR="000321D2" w:rsidRPr="00CC2AE6">
        <w:rPr>
          <w:rFonts w:ascii="Times New Roman" w:hAnsi="Times New Roman" w:cs="Times New Roman"/>
        </w:rPr>
        <w:t xml:space="preserve"> </w:t>
      </w:r>
      <w:r w:rsidR="000321D2" w:rsidRPr="00CC2AE6">
        <w:rPr>
          <w:rFonts w:ascii="Times New Roman" w:hAnsi="Times New Roman" w:cs="Times New Roman"/>
        </w:rPr>
        <w:fldChar w:fldCharType="begin" w:fldLock="1"/>
      </w:r>
      <w:r w:rsidR="009809CB">
        <w:rPr>
          <w:rFonts w:ascii="Times New Roman" w:hAnsi="Times New Roman" w:cs="Times New Roman"/>
        </w:rPr>
        <w:instrText>ADDIN CSL_CITATION {"citationItems":[{"id":"ITEM-1","itemData":{"DOI":"10.3390/rs61111013","ISSN":"2072-4292","author":[{"dropping-particle":"","family":"Suomalainen","given":"Juha","non-dropping-particle":"","parse-names":false,"suffix":""},{"dropping-particle":"","family":"Anders","given":"Niels","non-dropping-particle":"","parse-names":false,"suffix":""},{"dropping-particle":"","family":"Iqbal","given":"Shahzad","non-dropping-particle":"","parse-names":false,"suffix":""},{"dropping-particle":"","family":"Roerink","given":"Gerbert","non-dropping-particle":"","parse-names":false,"suffix":""},{"dropping-particle":"","family":"Franke","given":"Jappe","non-dropping-particle":"","parse-names":false,"suffix":""},{"dropping-particle":"","family":"Wenting","given":"Philip","non-dropping-particle":"","parse-names":false,"suffix":""},{"dropping-particle":"","family":"Hünniger","given":"Dirk","non-dropping-particle":"","parse-names":false,"suffix":""},{"dropping-particle":"","family":"Bartholomeus","given":"Harm","non-dropping-particle":"","parse-names":false,"suffix":""},{"dropping-particle":"","family":"Becker","given":"Rolf","non-dropping-particle":"","parse-names":false,"suffix":""},{"dropping-particle":"","family":"Kooistra","given":"Lammert","non-dropping-particle":"","parse-names":false,"suffix":""}],"container-title":"Remote Sensing","id":"ITEM-1","issue":"11","issued":{"date-parts":[["2014","11","10"]]},"page":"11013-11030","title":"A Lightweight Hyperspectral Mapping System and Photogrammetric Processing Chain for Unmanned Aerial Vehicles","type":"article-journal","volume":"6"},"uris":["http://www.mendeley.com/documents/?uuid=4f86a901-94d3-3773-bb91-d0052fd7c6cf"]}],"mendeley":{"formattedCitation":"(Suomalainen et al., 2014)","plainTextFormattedCitation":"(Suomalainen et al., 2014)","previouslyFormattedCitation":"(7)"},"properties":{"noteIndex":0},"schema":"https://github.com/citation-style-language/schema/raw/master/csl-citation.json"}</w:instrText>
      </w:r>
      <w:r w:rsidR="000321D2" w:rsidRPr="00CC2AE6">
        <w:rPr>
          <w:rFonts w:ascii="Times New Roman" w:hAnsi="Times New Roman" w:cs="Times New Roman"/>
        </w:rPr>
        <w:fldChar w:fldCharType="separate"/>
      </w:r>
      <w:r w:rsidR="009809CB" w:rsidRPr="009809CB">
        <w:rPr>
          <w:rFonts w:ascii="Times New Roman" w:hAnsi="Times New Roman" w:cs="Times New Roman"/>
          <w:noProof/>
        </w:rPr>
        <w:t>(Suomalainen et al., 2014)</w:t>
      </w:r>
      <w:r w:rsidR="000321D2" w:rsidRPr="00CC2AE6">
        <w:rPr>
          <w:rFonts w:ascii="Times New Roman" w:hAnsi="Times New Roman" w:cs="Times New Roman"/>
        </w:rPr>
        <w:fldChar w:fldCharType="end"/>
      </w:r>
      <w:r w:rsidR="00FA030A" w:rsidRPr="00CC2AE6">
        <w:rPr>
          <w:rFonts w:ascii="Times New Roman" w:hAnsi="Times New Roman" w:cs="Times New Roman"/>
        </w:rPr>
        <w:t xml:space="preserve">. </w:t>
      </w:r>
      <w:r w:rsidR="006C4C13">
        <w:rPr>
          <w:rFonts w:ascii="Times New Roman" w:hAnsi="Times New Roman" w:cs="Times New Roman"/>
        </w:rPr>
        <w:t>The r</w:t>
      </w:r>
      <w:r w:rsidRPr="00CC2AE6">
        <w:rPr>
          <w:rFonts w:ascii="Times New Roman" w:hAnsi="Times New Roman" w:cs="Times New Roman"/>
        </w:rPr>
        <w:t xml:space="preserve">ecent </w:t>
      </w:r>
      <w:r w:rsidR="00EA6BA5" w:rsidRPr="00CC2AE6">
        <w:rPr>
          <w:rFonts w:ascii="Times New Roman" w:hAnsi="Times New Roman" w:cs="Times New Roman"/>
        </w:rPr>
        <w:t xml:space="preserve">development of </w:t>
      </w:r>
      <w:r w:rsidRPr="00CC2AE6">
        <w:rPr>
          <w:rFonts w:ascii="Times New Roman" w:hAnsi="Times New Roman" w:cs="Times New Roman"/>
        </w:rPr>
        <w:t xml:space="preserve">small and lightweight </w:t>
      </w:r>
      <w:r w:rsidR="00EA6BA5" w:rsidRPr="00CC2AE6">
        <w:rPr>
          <w:rFonts w:ascii="Times New Roman" w:hAnsi="Times New Roman" w:cs="Times New Roman"/>
        </w:rPr>
        <w:t>UAVs</w:t>
      </w:r>
      <w:r w:rsidR="00B92840" w:rsidRPr="00CC2AE6">
        <w:rPr>
          <w:rFonts w:ascii="Times New Roman" w:hAnsi="Times New Roman" w:cs="Times New Roman"/>
        </w:rPr>
        <w:t xml:space="preserve"> </w:t>
      </w:r>
      <w:r w:rsidRPr="00CC2AE6">
        <w:rPr>
          <w:rFonts w:ascii="Times New Roman" w:hAnsi="Times New Roman" w:cs="Times New Roman"/>
        </w:rPr>
        <w:t>such DJI Mavic series (</w:t>
      </w:r>
      <w:r w:rsidR="00963C7F" w:rsidRPr="00CC2AE6">
        <w:rPr>
          <w:rFonts w:ascii="Times New Roman" w:hAnsi="Times New Roman" w:cs="Times New Roman"/>
        </w:rPr>
        <w:t>e.g., d</w:t>
      </w:r>
      <w:r w:rsidRPr="00CC2AE6">
        <w:rPr>
          <w:rFonts w:ascii="Times New Roman" w:hAnsi="Times New Roman" w:cs="Times New Roman"/>
        </w:rPr>
        <w:t xml:space="preserve">iagonal </w:t>
      </w:r>
      <w:r w:rsidR="00963C7F" w:rsidRPr="00CC2AE6">
        <w:rPr>
          <w:rFonts w:ascii="Times New Roman" w:hAnsi="Times New Roman" w:cs="Times New Roman"/>
        </w:rPr>
        <w:t>s</w:t>
      </w:r>
      <w:r w:rsidRPr="00CC2AE6">
        <w:rPr>
          <w:rFonts w:ascii="Times New Roman" w:hAnsi="Times New Roman" w:cs="Times New Roman"/>
        </w:rPr>
        <w:t>ize</w:t>
      </w:r>
      <w:r w:rsidR="00B92840" w:rsidRPr="00CC2AE6">
        <w:rPr>
          <w:rFonts w:ascii="Times New Roman" w:hAnsi="Times New Roman" w:cs="Times New Roman"/>
        </w:rPr>
        <w:t xml:space="preserve"> is</w:t>
      </w:r>
      <w:r w:rsidR="004E30C8" w:rsidRPr="00CC2AE6">
        <w:rPr>
          <w:rFonts w:ascii="Times New Roman" w:hAnsi="Times New Roman" w:cs="Times New Roman"/>
        </w:rPr>
        <w:t xml:space="preserve"> less than 40cm</w:t>
      </w:r>
      <w:r w:rsidR="00B92840" w:rsidRPr="00CC2AE6">
        <w:rPr>
          <w:rFonts w:ascii="Times New Roman" w:hAnsi="Times New Roman" w:cs="Times New Roman"/>
        </w:rPr>
        <w:t xml:space="preserve"> and</w:t>
      </w:r>
      <w:r w:rsidR="004E30C8" w:rsidRPr="00CC2AE6">
        <w:rPr>
          <w:rFonts w:ascii="Times New Roman" w:hAnsi="Times New Roman" w:cs="Times New Roman"/>
        </w:rPr>
        <w:t xml:space="preserve"> </w:t>
      </w:r>
      <w:r w:rsidR="00B92840" w:rsidRPr="00CC2AE6">
        <w:rPr>
          <w:rFonts w:ascii="Times New Roman" w:hAnsi="Times New Roman" w:cs="Times New Roman"/>
        </w:rPr>
        <w:t>w</w:t>
      </w:r>
      <w:r w:rsidR="004E30C8" w:rsidRPr="00CC2AE6">
        <w:rPr>
          <w:rFonts w:ascii="Times New Roman" w:hAnsi="Times New Roman" w:cs="Times New Roman"/>
        </w:rPr>
        <w:t>eight</w:t>
      </w:r>
      <w:r w:rsidR="00B92840" w:rsidRPr="00CC2AE6">
        <w:rPr>
          <w:rFonts w:ascii="Times New Roman" w:hAnsi="Times New Roman" w:cs="Times New Roman"/>
        </w:rPr>
        <w:t xml:space="preserve"> is</w:t>
      </w:r>
      <w:r w:rsidR="004E30C8" w:rsidRPr="00CC2AE6">
        <w:rPr>
          <w:rFonts w:ascii="Times New Roman" w:hAnsi="Times New Roman" w:cs="Times New Roman"/>
        </w:rPr>
        <w:t xml:space="preserve"> less than 1kg)</w:t>
      </w:r>
      <w:r w:rsidRPr="00CC2AE6">
        <w:rPr>
          <w:rFonts w:ascii="Times New Roman" w:hAnsi="Times New Roman" w:cs="Times New Roman"/>
        </w:rPr>
        <w:t xml:space="preserve"> offer affordable (</w:t>
      </w:r>
      <w:r w:rsidR="00B92840" w:rsidRPr="00CC2AE6">
        <w:rPr>
          <w:rFonts w:ascii="Times New Roman" w:hAnsi="Times New Roman" w:cs="Times New Roman"/>
        </w:rPr>
        <w:t>about</w:t>
      </w:r>
      <w:r w:rsidRPr="00CC2AE6">
        <w:rPr>
          <w:rFonts w:ascii="Times New Roman" w:hAnsi="Times New Roman" w:cs="Times New Roman"/>
        </w:rPr>
        <w:t xml:space="preserve"> 1000 $) and </w:t>
      </w:r>
      <w:r w:rsidR="004E30C8" w:rsidRPr="00CC2AE6">
        <w:rPr>
          <w:rFonts w:ascii="Times New Roman" w:hAnsi="Times New Roman" w:cs="Times New Roman"/>
        </w:rPr>
        <w:t xml:space="preserve">stable </w:t>
      </w:r>
      <w:r w:rsidRPr="00CC2AE6">
        <w:rPr>
          <w:rFonts w:ascii="Times New Roman" w:hAnsi="Times New Roman" w:cs="Times New Roman"/>
        </w:rPr>
        <w:t>flying platforms</w:t>
      </w:r>
      <w:r w:rsidR="00963C7F" w:rsidRPr="00CC2AE6">
        <w:rPr>
          <w:rFonts w:ascii="Times New Roman" w:hAnsi="Times New Roman" w:cs="Times New Roman"/>
        </w:rPr>
        <w:t xml:space="preserve"> for HRS systems</w:t>
      </w:r>
      <w:r w:rsidR="004E30C8" w:rsidRPr="00CC2AE6">
        <w:rPr>
          <w:rFonts w:ascii="Times New Roman" w:hAnsi="Times New Roman" w:cs="Times New Roman"/>
        </w:rPr>
        <w:t xml:space="preserve">. However, there is no </w:t>
      </w:r>
      <w:r w:rsidR="00963C7F" w:rsidRPr="00CC2AE6">
        <w:rPr>
          <w:rFonts w:ascii="Times New Roman" w:hAnsi="Times New Roman" w:cs="Times New Roman"/>
        </w:rPr>
        <w:t xml:space="preserve">small </w:t>
      </w:r>
      <w:r w:rsidR="004E30C8" w:rsidRPr="00CC2AE6">
        <w:rPr>
          <w:rFonts w:ascii="Times New Roman" w:hAnsi="Times New Roman" w:cs="Times New Roman"/>
          <w:lang w:val="en-US"/>
        </w:rPr>
        <w:t xml:space="preserve">HRS system that fits </w:t>
      </w:r>
      <w:r w:rsidR="004E30C8" w:rsidRPr="00CC2AE6">
        <w:rPr>
          <w:rFonts w:ascii="Times New Roman" w:hAnsi="Times New Roman" w:cs="Times New Roman"/>
        </w:rPr>
        <w:t>these UAV</w:t>
      </w:r>
      <w:r w:rsidR="00AD2920" w:rsidRPr="00CC2AE6">
        <w:rPr>
          <w:rFonts w:ascii="Times New Roman" w:hAnsi="Times New Roman" w:cs="Times New Roman"/>
        </w:rPr>
        <w:t>s</w:t>
      </w:r>
      <w:r w:rsidR="004E30C8" w:rsidRPr="00CC2AE6">
        <w:rPr>
          <w:rFonts w:ascii="Times New Roman" w:hAnsi="Times New Roman" w:cs="Times New Roman"/>
        </w:rPr>
        <w:t xml:space="preserve"> to colle</w:t>
      </w:r>
      <w:r w:rsidR="008B013E" w:rsidRPr="00CC2AE6">
        <w:rPr>
          <w:rFonts w:ascii="Times New Roman" w:hAnsi="Times New Roman" w:cs="Times New Roman"/>
        </w:rPr>
        <w:t>c</w:t>
      </w:r>
      <w:r w:rsidR="004E30C8" w:rsidRPr="00CC2AE6">
        <w:rPr>
          <w:rFonts w:ascii="Times New Roman" w:hAnsi="Times New Roman" w:cs="Times New Roman"/>
        </w:rPr>
        <w:t xml:space="preserve">t </w:t>
      </w:r>
      <w:r w:rsidR="006C4C13">
        <w:rPr>
          <w:rFonts w:ascii="Times New Roman" w:hAnsi="Times New Roman" w:cs="Times New Roman"/>
          <w:lang w:val="en-US"/>
        </w:rPr>
        <w:t>PSS</w:t>
      </w:r>
      <w:r w:rsidR="004E30C8" w:rsidRPr="00CC2AE6">
        <w:rPr>
          <w:rFonts w:ascii="Times New Roman" w:hAnsi="Times New Roman" w:cs="Times New Roman"/>
          <w:lang w:val="en-US"/>
        </w:rPr>
        <w:t xml:space="preserve"> while recording sky spectra. </w:t>
      </w:r>
      <w:r w:rsidR="00AD2920" w:rsidRPr="00CC2AE6">
        <w:rPr>
          <w:rFonts w:ascii="Times New Roman" w:hAnsi="Times New Roman" w:cs="Times New Roman"/>
          <w:lang w:val="en-US"/>
        </w:rPr>
        <w:t>Sky spectrum is dynamically changing</w:t>
      </w:r>
      <w:r w:rsidR="008B013E" w:rsidRPr="00CC2AE6">
        <w:rPr>
          <w:rFonts w:ascii="Times New Roman" w:hAnsi="Times New Roman" w:cs="Times New Roman"/>
          <w:lang w:val="en-US"/>
        </w:rPr>
        <w:t xml:space="preserve"> because </w:t>
      </w:r>
      <w:r w:rsidR="006C4C13">
        <w:rPr>
          <w:rFonts w:ascii="Times New Roman" w:hAnsi="Times New Roman" w:cs="Times New Roman"/>
          <w:lang w:val="en-US"/>
        </w:rPr>
        <w:t xml:space="preserve">the </w:t>
      </w:r>
      <w:r w:rsidR="008B013E" w:rsidRPr="00CC2AE6">
        <w:rPr>
          <w:rFonts w:ascii="Times New Roman" w:hAnsi="Times New Roman" w:cs="Times New Roman"/>
          <w:lang w:val="en-US"/>
        </w:rPr>
        <w:t xml:space="preserve">atmospheric condition is constantly changing. This </w:t>
      </w:r>
      <w:r w:rsidR="00AD2920" w:rsidRPr="00CC2AE6">
        <w:rPr>
          <w:rFonts w:ascii="Times New Roman" w:hAnsi="Times New Roman" w:cs="Times New Roman"/>
          <w:lang w:val="en-US"/>
        </w:rPr>
        <w:t xml:space="preserve">makes </w:t>
      </w:r>
      <w:r w:rsidR="008B013E" w:rsidRPr="00CC2AE6">
        <w:rPr>
          <w:rFonts w:ascii="Times New Roman" w:hAnsi="Times New Roman" w:cs="Times New Roman"/>
          <w:lang w:val="en-US"/>
        </w:rPr>
        <w:t xml:space="preserve">the calculation of reliable </w:t>
      </w:r>
      <w:r w:rsidR="00AD2920" w:rsidRPr="00CC2AE6">
        <w:rPr>
          <w:rFonts w:ascii="Times New Roman" w:hAnsi="Times New Roman" w:cs="Times New Roman"/>
          <w:lang w:val="en-US"/>
        </w:rPr>
        <w:t>reflectance information</w:t>
      </w:r>
      <w:r w:rsidR="008B013E" w:rsidRPr="00CC2AE6">
        <w:rPr>
          <w:rFonts w:ascii="Times New Roman" w:hAnsi="Times New Roman" w:cs="Times New Roman"/>
          <w:lang w:val="en-US"/>
        </w:rPr>
        <w:t xml:space="preserve"> from plants challenging</w:t>
      </w:r>
      <w:r w:rsidR="000321D2" w:rsidRPr="00CC2AE6">
        <w:rPr>
          <w:rFonts w:ascii="Times New Roman" w:hAnsi="Times New Roman" w:cs="Times New Roman"/>
          <w:lang w:val="en-US"/>
        </w:rPr>
        <w:t xml:space="preserve"> </w:t>
      </w:r>
      <w:r w:rsidR="000321D2" w:rsidRPr="00CC2AE6">
        <w:rPr>
          <w:rFonts w:ascii="Times New Roman" w:hAnsi="Times New Roman" w:cs="Times New Roman"/>
          <w:lang w:val="en-US"/>
        </w:rPr>
        <w:fldChar w:fldCharType="begin" w:fldLock="1"/>
      </w:r>
      <w:r w:rsidR="009809CB">
        <w:rPr>
          <w:rFonts w:ascii="Times New Roman" w:hAnsi="Times New Roman" w:cs="Times New Roman"/>
          <w:lang w:val="en-US"/>
        </w:rPr>
        <w:instrText>ADDIN CSL_CITATION {"citationItems":[{"id":"ITEM-1","itemData":{"DOI":"10.1080/01431160010006908","ISSN":"01431161","abstract":"The large number of spectral bands of hyperspectral instruments and the time required for the calculation of atmospheric look-up tables and the reflectance image cube pose very challenging requirements on an operational processing facility. This contribution presents some aspects and suggestions to reduce the processing time. Essential components are a precalculated database with a reduced number of spectral bands, an interactive phase to determine the appropriate atmospheric parameters, and a choice between medium and high accuracy levels for the atmospheric correction. The medium accuracy levels work with look-up tables for a reduced number of spectral bands employing interpolation for the channels omitted in the look-up tables. The high accuracy level uses tables for all channels and includes the scan angle dependence of the atmospheric radiance and transmittance functions. These ideas were successfully implemented and tested during several airborne hyperspectral campaigns resulting in an estimated time saving of a factor 3-7. The deviations of field measured reflectance spectra and spectra retrieved from airborne HyMap imagery are in the range of 2-3% or better.","author":[{"dropping-particle":"","family":"Richter","given":"R.","non-dropping-particle":"","parse-names":false,"suffix":""},{"dropping-particle":"","family":"Müller","given":"A.","non-dropping-particle":"","parse-names":false,"suffix":""},{"dropping-particle":"","family":"Heiden","given":"U.","non-dropping-particle":"","parse-names":false,"suffix":""}],"container-title":"International Journal of Remote Sensing","id":"ITEM-1","issue":"1","issued":{"date-parts":[["2002","1","10"]]},"page":"145-157","publisher":"Taylor and Francis Ltd.","title":"Aspects of operational atmospheric correction of hyperspectral imagery","type":"article-journal","volume":"23"},"uris":["http://www.mendeley.com/documents/?uuid=4683f662-80c5-38f7-90d6-9a58e0ac5145"]},{"id":"ITEM-2","itemData":{"DOI":"10.1016/j.rse.2007.12.015","ISSN":"00344257","abstract":"Hyperspectral imaging data have been collected with different types of imaging spectrometers from aircraft and satellite platforms since the mid-1980s. Because the solar radiation on the sun-surface-sensor path in the 0.4-2.5 μm visible and near-IR spectral regions is subject to absorption and scattering by atmospheric gases and aerosols, the hyperspectral imaging data contains atmospheric effects. In order to use hyperspectral imaging data for quantitative remote sensing of land surfaces and ocean color, the atmospheric effects must be removed. Over the years, atmospheric correction algorithms have evolved from the earlier empirical line method and the flat field method to more recent methods based on rigorous radiative transfer modeling approaches. Here, a review of hyperspectral atmospheric correction techniques is presented. Issues related to spectral smoothing are discussed. Suggestions for improvements to the present atmospheric correction algorithms, mainly the addition of a module for modeling atmospheric nitrogen dioxide absorption effects in the visible, are given. © 2009 Elsevier Inc. All rights reserved.","author":[{"dropping-particle":"","family":"Gao","given":"Bo Cai","non-dropping-particle":"","parse-names":false,"suffix":""},{"dropping-particle":"","family":"Montes","given":"Marcos J.","non-dropping-particle":"","parse-names":false,"suffix":""},{"dropping-particle":"","family":"Davis","given":"Curtiss O.","non-dropping-particle":"","parse-names":false,"suffix":""},{"dropping-particle":"","family":"Goetz","given":"Alexander F.H.","non-dropping-particle":"","parse-names":false,"suffix":""}],"container-title":"Remote Sensing of Environment","id":"ITEM-2","issue":"SUPPL. 1","issued":{"date-parts":[["2009","9"]]},"title":"Atmospheric correction algorithms for hyperspectral remote sensing data of land and ocean","type":"article-journal","volume":"113"},"uris":["http://www.mendeley.com/documents/?uuid=cb87f0bc-8eaf-33d1-9db5-cd699c30aca7"]}],"mendeley":{"formattedCitation":"(Richter et al., 2002; Gao et al., 2009)","plainTextFormattedCitation":"(Richter et al., 2002; Gao et al., 2009)","previouslyFormattedCitation":"(8,9)"},"properties":{"noteIndex":0},"schema":"https://github.com/citation-style-language/schema/raw/master/csl-citation.json"}</w:instrText>
      </w:r>
      <w:r w:rsidR="000321D2" w:rsidRPr="00CC2AE6">
        <w:rPr>
          <w:rFonts w:ascii="Times New Roman" w:hAnsi="Times New Roman" w:cs="Times New Roman"/>
          <w:lang w:val="en-US"/>
        </w:rPr>
        <w:fldChar w:fldCharType="separate"/>
      </w:r>
      <w:r w:rsidR="009809CB" w:rsidRPr="009809CB">
        <w:rPr>
          <w:rFonts w:ascii="Times New Roman" w:hAnsi="Times New Roman" w:cs="Times New Roman"/>
          <w:noProof/>
          <w:lang w:val="en-US"/>
        </w:rPr>
        <w:t>(Richter et al., 2002; Gao et al., 2009)</w:t>
      </w:r>
      <w:r w:rsidR="000321D2" w:rsidRPr="00CC2AE6">
        <w:rPr>
          <w:rFonts w:ascii="Times New Roman" w:hAnsi="Times New Roman" w:cs="Times New Roman"/>
          <w:lang w:val="en-US"/>
        </w:rPr>
        <w:fldChar w:fldCharType="end"/>
      </w:r>
      <w:r w:rsidR="00AD2920" w:rsidRPr="00CC2AE6">
        <w:rPr>
          <w:rFonts w:ascii="Times New Roman" w:hAnsi="Times New Roman" w:cs="Times New Roman"/>
          <w:lang w:val="en-US"/>
        </w:rPr>
        <w:t xml:space="preserve">. </w:t>
      </w:r>
      <w:r w:rsidR="004E30C8" w:rsidRPr="00CC2AE6">
        <w:rPr>
          <w:rFonts w:ascii="Times New Roman" w:hAnsi="Times New Roman" w:cs="Times New Roman"/>
          <w:lang w:val="en-US"/>
        </w:rPr>
        <w:t xml:space="preserve">To address this, in this paper we </w:t>
      </w:r>
      <w:r w:rsidR="00667AE9" w:rsidRPr="00CC2AE6">
        <w:rPr>
          <w:rFonts w:ascii="Times New Roman" w:hAnsi="Times New Roman" w:cs="Times New Roman"/>
          <w:lang w:val="en-US"/>
        </w:rPr>
        <w:t xml:space="preserve">present </w:t>
      </w:r>
      <w:r w:rsidR="004E30C8" w:rsidRPr="00CC2AE6">
        <w:rPr>
          <w:rFonts w:ascii="Times New Roman" w:hAnsi="Times New Roman" w:cs="Times New Roman"/>
          <w:lang w:val="en-US"/>
        </w:rPr>
        <w:t>HyperSlit</w:t>
      </w:r>
      <w:r w:rsidR="00667AE9" w:rsidRPr="00CC2AE6">
        <w:rPr>
          <w:rFonts w:ascii="Times New Roman" w:hAnsi="Times New Roman" w:cs="Times New Roman"/>
          <w:lang w:val="en-US"/>
        </w:rPr>
        <w:t xml:space="preserve"> system solution</w:t>
      </w:r>
      <w:r w:rsidR="004E30C8" w:rsidRPr="00CC2AE6">
        <w:rPr>
          <w:rFonts w:ascii="Times New Roman" w:hAnsi="Times New Roman" w:cs="Times New Roman"/>
          <w:lang w:val="en-US"/>
        </w:rPr>
        <w:t xml:space="preserve"> (Figure </w:t>
      </w:r>
      <w:r w:rsidR="008D7763" w:rsidRPr="00CC2AE6">
        <w:rPr>
          <w:rFonts w:ascii="Times New Roman" w:hAnsi="Times New Roman" w:cs="Times New Roman"/>
          <w:lang w:val="en-US"/>
        </w:rPr>
        <w:t>1</w:t>
      </w:r>
      <w:r w:rsidR="004E30C8" w:rsidRPr="00CC2AE6">
        <w:rPr>
          <w:rFonts w:ascii="Times New Roman" w:hAnsi="Times New Roman" w:cs="Times New Roman"/>
          <w:lang w:val="en-US"/>
        </w:rPr>
        <w:t>)</w:t>
      </w:r>
      <w:r w:rsidR="00C22FE1" w:rsidRPr="00CC2AE6">
        <w:rPr>
          <w:rFonts w:ascii="Times New Roman" w:hAnsi="Times New Roman" w:cs="Times New Roman"/>
          <w:lang w:val="en-US"/>
        </w:rPr>
        <w:t>.</w:t>
      </w:r>
    </w:p>
    <w:p w14:paraId="183EB667" w14:textId="46730996" w:rsidR="00826D18" w:rsidRPr="00F76B5A" w:rsidRDefault="00F76B5A" w:rsidP="00AF0114">
      <w:pPr>
        <w:spacing w:line="276" w:lineRule="auto"/>
        <w:jc w:val="center"/>
        <w:rPr>
          <w:rFonts w:ascii="Times New Roman" w:hAnsi="Times New Roman" w:cs="Times New Roman"/>
          <w:lang w:val="en-US"/>
        </w:rPr>
      </w:pPr>
      <w:r w:rsidRPr="00F76B5A">
        <w:rPr>
          <w:rFonts w:ascii="Times New Roman" w:hAnsi="Times New Roman" w:cs="Times New Roman"/>
          <w:noProof/>
        </w:rPr>
        <w:drawing>
          <wp:inline distT="0" distB="0" distL="0" distR="0" wp14:anchorId="464395A9" wp14:editId="03B9F5AE">
            <wp:extent cx="3206794" cy="1588597"/>
            <wp:effectExtent l="0" t="0" r="0" b="0"/>
            <wp:docPr id="5" name="Picture 4" descr="A picture containing indoor, toy, table, small&#10;&#10;Description automatically generated">
              <a:extLst xmlns:a="http://schemas.openxmlformats.org/drawingml/2006/main">
                <a:ext uri="{FF2B5EF4-FFF2-40B4-BE49-F238E27FC236}">
                  <a16:creationId xmlns:a16="http://schemas.microsoft.com/office/drawing/2014/main" id="{3475EB32-C907-4584-BE24-FB16049835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indoor, toy, table, small&#10;&#10;Description automatically generated">
                      <a:extLst>
                        <a:ext uri="{FF2B5EF4-FFF2-40B4-BE49-F238E27FC236}">
                          <a16:creationId xmlns:a16="http://schemas.microsoft.com/office/drawing/2014/main" id="{3475EB32-C907-4584-BE24-FB1604983529}"/>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8174" t="26267" r="5904" b="9947"/>
                    <a:stretch/>
                  </pic:blipFill>
                  <pic:spPr>
                    <a:xfrm>
                      <a:off x="0" y="0"/>
                      <a:ext cx="3222285" cy="1596271"/>
                    </a:xfrm>
                    <a:prstGeom prst="rect">
                      <a:avLst/>
                    </a:prstGeom>
                  </pic:spPr>
                </pic:pic>
              </a:graphicData>
            </a:graphic>
          </wp:inline>
        </w:drawing>
      </w:r>
    </w:p>
    <w:p w14:paraId="38E84A30" w14:textId="77777777" w:rsidR="00826D18" w:rsidRPr="00FD49D0" w:rsidRDefault="00826D18" w:rsidP="00AF0114">
      <w:pPr>
        <w:spacing w:line="276" w:lineRule="auto"/>
        <w:jc w:val="center"/>
        <w:rPr>
          <w:rFonts w:ascii="Times New Roman" w:hAnsi="Times New Roman" w:cs="Times New Roman"/>
          <w:sz w:val="20"/>
          <w:szCs w:val="20"/>
        </w:rPr>
      </w:pPr>
      <w:r w:rsidRPr="00FD49D0">
        <w:rPr>
          <w:rFonts w:ascii="Times New Roman" w:hAnsi="Times New Roman" w:cs="Times New Roman"/>
          <w:b/>
          <w:bCs/>
          <w:sz w:val="20"/>
          <w:szCs w:val="20"/>
          <w:lang w:val="en-US"/>
        </w:rPr>
        <w:t xml:space="preserve">Figure </w:t>
      </w:r>
      <w:r w:rsidR="008D7763" w:rsidRPr="00FD49D0">
        <w:rPr>
          <w:rFonts w:ascii="Times New Roman" w:hAnsi="Times New Roman" w:cs="Times New Roman"/>
          <w:b/>
          <w:bCs/>
          <w:sz w:val="20"/>
          <w:szCs w:val="20"/>
          <w:lang w:val="en-US"/>
        </w:rPr>
        <w:t>1</w:t>
      </w:r>
      <w:r w:rsidRPr="00FD49D0">
        <w:rPr>
          <w:rFonts w:ascii="Times New Roman" w:hAnsi="Times New Roman" w:cs="Times New Roman"/>
          <w:b/>
          <w:bCs/>
          <w:sz w:val="20"/>
          <w:szCs w:val="20"/>
          <w:lang w:val="en-US"/>
        </w:rPr>
        <w:t>.</w:t>
      </w:r>
      <w:r w:rsidRPr="00FD49D0">
        <w:rPr>
          <w:rFonts w:ascii="Times New Roman" w:hAnsi="Times New Roman" w:cs="Times New Roman"/>
          <w:sz w:val="20"/>
          <w:szCs w:val="20"/>
          <w:lang w:val="en-US"/>
        </w:rPr>
        <w:t xml:space="preserve"> The HyperSlit system </w:t>
      </w:r>
      <w:r w:rsidR="00BB209B" w:rsidRPr="00FD49D0">
        <w:rPr>
          <w:rFonts w:ascii="Times New Roman" w:hAnsi="Times New Roman" w:cs="Times New Roman"/>
          <w:sz w:val="20"/>
          <w:szCs w:val="20"/>
          <w:lang w:val="en-US"/>
        </w:rPr>
        <w:t>mounted on DJI Mavic 2 drone.</w:t>
      </w:r>
    </w:p>
    <w:p w14:paraId="579A61F7" w14:textId="6DB20C93" w:rsidR="005C7322" w:rsidRDefault="00C22FE1" w:rsidP="001D798A">
      <w:pPr>
        <w:spacing w:line="276" w:lineRule="auto"/>
        <w:jc w:val="both"/>
        <w:rPr>
          <w:rFonts w:ascii="Times New Roman" w:hAnsi="Times New Roman" w:cs="Times New Roman"/>
        </w:rPr>
      </w:pPr>
      <w:r w:rsidRPr="00CC2AE6">
        <w:rPr>
          <w:rFonts w:ascii="Times New Roman" w:hAnsi="Times New Roman" w:cs="Times New Roman"/>
          <w:lang w:val="en-US"/>
        </w:rPr>
        <w:lastRenderedPageBreak/>
        <w:t xml:space="preserve">HyperSlit </w:t>
      </w:r>
      <w:r w:rsidR="00EE2910" w:rsidRPr="00CC2AE6">
        <w:rPr>
          <w:rFonts w:ascii="Times New Roman" w:hAnsi="Times New Roman" w:cs="Times New Roman"/>
          <w:lang w:val="en-US"/>
        </w:rPr>
        <w:t xml:space="preserve">is a </w:t>
      </w:r>
      <w:r w:rsidRPr="00CC2AE6">
        <w:rPr>
          <w:rFonts w:ascii="Times New Roman" w:hAnsi="Times New Roman" w:cs="Times New Roman"/>
          <w:lang w:val="en-US"/>
        </w:rPr>
        <w:t>compact</w:t>
      </w:r>
      <w:r w:rsidR="00EE2910" w:rsidRPr="00CC2AE6">
        <w:rPr>
          <w:rFonts w:ascii="Times New Roman" w:hAnsi="Times New Roman" w:cs="Times New Roman"/>
          <w:lang w:val="en-US"/>
        </w:rPr>
        <w:t xml:space="preserve"> HRS system for small UAVs in the </w:t>
      </w:r>
      <w:r w:rsidR="00963C7F" w:rsidRPr="00CC2AE6">
        <w:rPr>
          <w:rFonts w:ascii="Times New Roman" w:hAnsi="Times New Roman" w:cs="Times New Roman"/>
          <w:lang w:val="en-US"/>
        </w:rPr>
        <w:t>u</w:t>
      </w:r>
      <w:r w:rsidR="00EF1F3C" w:rsidRPr="00CC2AE6">
        <w:rPr>
          <w:rFonts w:ascii="Times New Roman" w:hAnsi="Times New Roman" w:cs="Times New Roman"/>
          <w:lang w:val="en-US"/>
        </w:rPr>
        <w:t xml:space="preserve">ltraviolet </w:t>
      </w:r>
      <w:r w:rsidR="00EE2910" w:rsidRPr="00CC2AE6">
        <w:rPr>
          <w:rFonts w:ascii="Times New Roman" w:hAnsi="Times New Roman" w:cs="Times New Roman"/>
          <w:lang w:val="en-US"/>
        </w:rPr>
        <w:t>to near</w:t>
      </w:r>
      <w:r w:rsidR="008D7763" w:rsidRPr="00CC2AE6">
        <w:rPr>
          <w:rFonts w:ascii="Times New Roman" w:hAnsi="Times New Roman" w:cs="Times New Roman"/>
          <w:lang w:val="en-US"/>
        </w:rPr>
        <w:t>-</w:t>
      </w:r>
      <w:r w:rsidR="00EE2910" w:rsidRPr="00CC2AE6">
        <w:rPr>
          <w:rFonts w:ascii="Times New Roman" w:hAnsi="Times New Roman" w:cs="Times New Roman"/>
          <w:lang w:val="en-US"/>
        </w:rPr>
        <w:t>infrared (</w:t>
      </w:r>
      <w:r w:rsidR="00EF1F3C" w:rsidRPr="00CC2AE6">
        <w:rPr>
          <w:rFonts w:ascii="Times New Roman" w:hAnsi="Times New Roman" w:cs="Times New Roman"/>
          <w:lang w:val="en-US"/>
        </w:rPr>
        <w:t>UV/</w:t>
      </w:r>
      <w:r w:rsidR="00EE2910" w:rsidRPr="00CC2AE6">
        <w:rPr>
          <w:rFonts w:ascii="Times New Roman" w:hAnsi="Times New Roman" w:cs="Times New Roman"/>
          <w:lang w:val="en-US"/>
        </w:rPr>
        <w:t>VIS/NIR) range (</w:t>
      </w:r>
      <w:r w:rsidR="00EF1F3C" w:rsidRPr="00CC2AE6">
        <w:rPr>
          <w:rFonts w:ascii="Times New Roman" w:hAnsi="Times New Roman" w:cs="Times New Roman"/>
          <w:lang w:val="en-US"/>
        </w:rPr>
        <w:t>190</w:t>
      </w:r>
      <w:r w:rsidR="00EE2910" w:rsidRPr="00CC2AE6">
        <w:rPr>
          <w:rFonts w:ascii="Times New Roman" w:hAnsi="Times New Roman" w:cs="Times New Roman"/>
          <w:lang w:val="en-US"/>
        </w:rPr>
        <w:t>–810 nm)</w:t>
      </w:r>
      <w:r w:rsidR="00AD2920" w:rsidRPr="00CC2AE6">
        <w:rPr>
          <w:rFonts w:ascii="Times New Roman" w:hAnsi="Times New Roman" w:cs="Times New Roman"/>
          <w:lang w:val="en-US"/>
        </w:rPr>
        <w:t>.</w:t>
      </w:r>
      <w:r w:rsidR="00AD2920" w:rsidRPr="00CC2AE6">
        <w:rPr>
          <w:rFonts w:ascii="Times New Roman" w:hAnsi="Times New Roman" w:cs="Times New Roman"/>
        </w:rPr>
        <w:t xml:space="preserve"> </w:t>
      </w:r>
      <w:r w:rsidR="00520202" w:rsidRPr="00CC2AE6">
        <w:rPr>
          <w:rFonts w:ascii="Times New Roman" w:hAnsi="Times New Roman" w:cs="Times New Roman"/>
        </w:rPr>
        <w:t>Th</w:t>
      </w:r>
      <w:r w:rsidR="00963C7F" w:rsidRPr="00CC2AE6">
        <w:rPr>
          <w:rFonts w:ascii="Times New Roman" w:hAnsi="Times New Roman" w:cs="Times New Roman"/>
        </w:rPr>
        <w:t>is</w:t>
      </w:r>
      <w:r w:rsidR="00520202" w:rsidRPr="00CC2AE6">
        <w:rPr>
          <w:rFonts w:ascii="Times New Roman" w:hAnsi="Times New Roman" w:cs="Times New Roman"/>
        </w:rPr>
        <w:t xml:space="preserve"> ultralight system relies on small open</w:t>
      </w:r>
      <w:r w:rsidR="008D7763" w:rsidRPr="00CC2AE6">
        <w:rPr>
          <w:rFonts w:ascii="Times New Roman" w:hAnsi="Times New Roman" w:cs="Times New Roman"/>
        </w:rPr>
        <w:t>-</w:t>
      </w:r>
      <w:r w:rsidR="00520202" w:rsidRPr="00CC2AE6">
        <w:rPr>
          <w:rFonts w:ascii="Times New Roman" w:hAnsi="Times New Roman" w:cs="Times New Roman"/>
        </w:rPr>
        <w:t>source electronics and weighs a ready-to-fly 3</w:t>
      </w:r>
      <w:r w:rsidR="00963C7F" w:rsidRPr="00CC2AE6">
        <w:rPr>
          <w:rFonts w:ascii="Times New Roman" w:hAnsi="Times New Roman" w:cs="Times New Roman"/>
        </w:rPr>
        <w:t>4</w:t>
      </w:r>
      <w:r w:rsidR="00520202" w:rsidRPr="00CC2AE6">
        <w:rPr>
          <w:rFonts w:ascii="Times New Roman" w:hAnsi="Times New Roman" w:cs="Times New Roman"/>
        </w:rPr>
        <w:t>0 g</w:t>
      </w:r>
      <w:r w:rsidRPr="00CC2AE6">
        <w:rPr>
          <w:rFonts w:ascii="Times New Roman" w:hAnsi="Times New Roman" w:cs="Times New Roman"/>
        </w:rPr>
        <w:t>r</w:t>
      </w:r>
      <w:r w:rsidR="00520202" w:rsidRPr="00CC2AE6">
        <w:rPr>
          <w:rFonts w:ascii="Times New Roman" w:hAnsi="Times New Roman" w:cs="Times New Roman"/>
        </w:rPr>
        <w:t>.</w:t>
      </w:r>
      <w:r w:rsidR="00520202" w:rsidRPr="00CC2AE6">
        <w:rPr>
          <w:rFonts w:ascii="Times New Roman" w:hAnsi="Times New Roman" w:cs="Times New Roman"/>
          <w:lang w:val="en-US"/>
        </w:rPr>
        <w:t xml:space="preserve"> </w:t>
      </w:r>
      <w:r w:rsidR="00AD2920" w:rsidRPr="00CC2AE6">
        <w:rPr>
          <w:rFonts w:ascii="Times New Roman" w:hAnsi="Times New Roman" w:cs="Times New Roman"/>
          <w:lang w:val="en-US"/>
        </w:rPr>
        <w:t>HyperSlit</w:t>
      </w:r>
      <w:r w:rsidR="00EE2910" w:rsidRPr="00CC2AE6">
        <w:rPr>
          <w:rFonts w:ascii="Times New Roman" w:hAnsi="Times New Roman" w:cs="Times New Roman"/>
          <w:lang w:val="en-US"/>
        </w:rPr>
        <w:t xml:space="preserve"> </w:t>
      </w:r>
      <w:r w:rsidR="00AD2920" w:rsidRPr="00CC2AE6">
        <w:rPr>
          <w:rFonts w:ascii="Times New Roman" w:hAnsi="Times New Roman" w:cs="Times New Roman"/>
          <w:lang w:val="en-US"/>
        </w:rPr>
        <w:t xml:space="preserve">was </w:t>
      </w:r>
      <w:r w:rsidR="00EE2910" w:rsidRPr="00CC2AE6">
        <w:rPr>
          <w:rFonts w:ascii="Times New Roman" w:hAnsi="Times New Roman" w:cs="Times New Roman"/>
          <w:lang w:val="en-US"/>
        </w:rPr>
        <w:t xml:space="preserve">developed based on </w:t>
      </w:r>
      <w:r w:rsidRPr="00CC2AE6">
        <w:rPr>
          <w:rFonts w:ascii="Times New Roman" w:hAnsi="Times New Roman" w:cs="Times New Roman"/>
          <w:lang w:val="en-US"/>
        </w:rPr>
        <w:t xml:space="preserve">coaxial </w:t>
      </w:r>
      <w:r w:rsidR="00EE2910" w:rsidRPr="00CC2AE6">
        <w:rPr>
          <w:rFonts w:ascii="Times New Roman" w:hAnsi="Times New Roman" w:cs="Times New Roman"/>
          <w:lang w:val="en-US"/>
        </w:rPr>
        <w:t>Ocean Optics STS micro</w:t>
      </w:r>
      <w:r w:rsidR="00517EA4" w:rsidRPr="00CC2AE6">
        <w:rPr>
          <w:rFonts w:ascii="Times New Roman" w:hAnsi="Times New Roman" w:cs="Times New Roman"/>
          <w:lang w:val="en-US"/>
        </w:rPr>
        <w:t>-</w:t>
      </w:r>
      <w:r w:rsidR="00EE2910" w:rsidRPr="00CC2AE6">
        <w:rPr>
          <w:rFonts w:ascii="Times New Roman" w:hAnsi="Times New Roman" w:cs="Times New Roman"/>
          <w:lang w:val="en-US"/>
        </w:rPr>
        <w:t>spectrometer</w:t>
      </w:r>
      <w:r w:rsidR="00517EA4" w:rsidRPr="00CC2AE6">
        <w:rPr>
          <w:rFonts w:ascii="Times New Roman" w:hAnsi="Times New Roman" w:cs="Times New Roman"/>
          <w:lang w:val="en-US"/>
        </w:rPr>
        <w:t>s</w:t>
      </w:r>
      <w:r w:rsidR="00AD2920" w:rsidRPr="00CC2AE6">
        <w:rPr>
          <w:rFonts w:ascii="Times New Roman" w:hAnsi="Times New Roman" w:cs="Times New Roman"/>
          <w:lang w:val="en-US"/>
        </w:rPr>
        <w:t xml:space="preserve"> </w:t>
      </w:r>
      <w:r w:rsidRPr="00CC2AE6">
        <w:rPr>
          <w:rFonts w:ascii="Times New Roman" w:hAnsi="Times New Roman" w:cs="Times New Roman"/>
          <w:lang w:val="en-US"/>
        </w:rPr>
        <w:t xml:space="preserve">and Sony </w:t>
      </w:r>
      <w:r w:rsidRPr="00CC2AE6">
        <w:rPr>
          <w:rFonts w:ascii="Times New Roman" w:hAnsi="Times New Roman" w:cs="Times New Roman"/>
          <w:shd w:val="clear" w:color="auto" w:fill="FFFFFF"/>
        </w:rPr>
        <w:t>CMOS RGB sensor</w:t>
      </w:r>
      <w:r w:rsidR="00963C7F" w:rsidRPr="00CC2AE6">
        <w:rPr>
          <w:rFonts w:ascii="Times New Roman" w:hAnsi="Times New Roman" w:cs="Times New Roman"/>
          <w:shd w:val="clear" w:color="auto" w:fill="FFFFFF"/>
        </w:rPr>
        <w:t xml:space="preserve"> which </w:t>
      </w:r>
      <w:r w:rsidRPr="00CC2AE6">
        <w:rPr>
          <w:rFonts w:ascii="Times New Roman" w:hAnsi="Times New Roman" w:cs="Times New Roman"/>
          <w:shd w:val="clear" w:color="auto" w:fill="FFFFFF"/>
        </w:rPr>
        <w:t>precisely localize</w:t>
      </w:r>
      <w:r w:rsidR="00963C7F" w:rsidRPr="00CC2AE6">
        <w:rPr>
          <w:rFonts w:ascii="Times New Roman" w:hAnsi="Times New Roman" w:cs="Times New Roman"/>
          <w:shd w:val="clear" w:color="auto" w:fill="FFFFFF"/>
        </w:rPr>
        <w:t>s</w:t>
      </w:r>
      <w:r w:rsidRPr="00CC2AE6">
        <w:rPr>
          <w:rFonts w:ascii="Times New Roman" w:hAnsi="Times New Roman" w:cs="Times New Roman"/>
          <w:shd w:val="clear" w:color="auto" w:fill="FFFFFF"/>
        </w:rPr>
        <w:t xml:space="preserve"> the Spectrometer FOV </w:t>
      </w:r>
      <w:r w:rsidR="00E768B9" w:rsidRPr="00CC2AE6">
        <w:rPr>
          <w:rFonts w:ascii="Times New Roman" w:hAnsi="Times New Roman" w:cs="Times New Roman"/>
        </w:rPr>
        <w:t>over selected targets in</w:t>
      </w:r>
      <w:r w:rsidRPr="00CC2AE6">
        <w:rPr>
          <w:rFonts w:ascii="Times New Roman" w:hAnsi="Times New Roman" w:cs="Times New Roman"/>
          <w:shd w:val="clear" w:color="auto" w:fill="FFFFFF"/>
        </w:rPr>
        <w:t xml:space="preserve"> images</w:t>
      </w:r>
      <w:r w:rsidR="00E768B9" w:rsidRPr="00CC2AE6">
        <w:rPr>
          <w:rFonts w:ascii="Times New Roman" w:hAnsi="Times New Roman" w:cs="Times New Roman"/>
          <w:shd w:val="clear" w:color="auto" w:fill="FFFFFF"/>
        </w:rPr>
        <w:t xml:space="preserve"> captured by</w:t>
      </w:r>
      <w:r w:rsidR="00963C7F" w:rsidRPr="00CC2AE6">
        <w:rPr>
          <w:rFonts w:ascii="Times New Roman" w:hAnsi="Times New Roman" w:cs="Times New Roman"/>
          <w:shd w:val="clear" w:color="auto" w:fill="FFFFFF"/>
        </w:rPr>
        <w:t xml:space="preserve"> the system</w:t>
      </w:r>
      <w:r w:rsidRPr="00CC2AE6">
        <w:rPr>
          <w:rFonts w:ascii="Times New Roman" w:hAnsi="Times New Roman" w:cs="Times New Roman"/>
          <w:shd w:val="clear" w:color="auto" w:fill="FFFFFF"/>
        </w:rPr>
        <w:t xml:space="preserve">. </w:t>
      </w:r>
      <w:r w:rsidR="006C4C13">
        <w:rPr>
          <w:rFonts w:ascii="Times New Roman" w:hAnsi="Times New Roman" w:cs="Times New Roman"/>
        </w:rPr>
        <w:t>The s</w:t>
      </w:r>
      <w:r w:rsidR="00FA030A" w:rsidRPr="00CC2AE6">
        <w:rPr>
          <w:rFonts w:ascii="Times New Roman" w:hAnsi="Times New Roman" w:cs="Times New Roman"/>
        </w:rPr>
        <w:t xml:space="preserve">pectral resolution of collected </w:t>
      </w:r>
      <w:r w:rsidR="00963C7F" w:rsidRPr="00CC2AE6">
        <w:rPr>
          <w:rFonts w:ascii="Times New Roman" w:hAnsi="Times New Roman" w:cs="Times New Roman"/>
        </w:rPr>
        <w:t>data</w:t>
      </w:r>
      <w:r w:rsidR="00FA030A" w:rsidRPr="00CC2AE6">
        <w:rPr>
          <w:rFonts w:ascii="Times New Roman" w:hAnsi="Times New Roman" w:cs="Times New Roman"/>
        </w:rPr>
        <w:t xml:space="preserve"> by HyperSlit is 0.5 nm</w:t>
      </w:r>
      <w:r w:rsidRPr="00CC2AE6">
        <w:rPr>
          <w:rFonts w:ascii="Times New Roman" w:hAnsi="Times New Roman" w:cs="Times New Roman"/>
        </w:rPr>
        <w:t xml:space="preserve"> that allows </w:t>
      </w:r>
      <w:r w:rsidR="006C4C13">
        <w:rPr>
          <w:rFonts w:ascii="Times New Roman" w:hAnsi="Times New Roman" w:cs="Times New Roman"/>
        </w:rPr>
        <w:t>collecting</w:t>
      </w:r>
      <w:r w:rsidRPr="00CC2AE6">
        <w:rPr>
          <w:rFonts w:ascii="Times New Roman" w:hAnsi="Times New Roman" w:cs="Times New Roman"/>
        </w:rPr>
        <w:t xml:space="preserve"> high-resolution</w:t>
      </w:r>
      <w:r w:rsidR="00963C7F" w:rsidRPr="00CC2AE6">
        <w:rPr>
          <w:rFonts w:ascii="Times New Roman" w:hAnsi="Times New Roman" w:cs="Times New Roman"/>
        </w:rPr>
        <w:t xml:space="preserve"> (1024 pixels)</w:t>
      </w:r>
      <w:r w:rsidRPr="00CC2AE6">
        <w:rPr>
          <w:rFonts w:ascii="Times New Roman" w:hAnsi="Times New Roman" w:cs="Times New Roman"/>
        </w:rPr>
        <w:t xml:space="preserve"> PSS.</w:t>
      </w:r>
      <w:r w:rsidR="00517EA4" w:rsidRPr="00CC2AE6">
        <w:rPr>
          <w:rFonts w:ascii="Times New Roman" w:hAnsi="Times New Roman" w:cs="Times New Roman"/>
        </w:rPr>
        <w:t xml:space="preserve"> </w:t>
      </w:r>
      <w:r w:rsidR="00520202" w:rsidRPr="00CC2AE6">
        <w:rPr>
          <w:rFonts w:ascii="Times New Roman" w:hAnsi="Times New Roman" w:cs="Times New Roman"/>
          <w:lang w:val="en-US"/>
        </w:rPr>
        <w:t xml:space="preserve">The </w:t>
      </w:r>
      <w:r w:rsidR="00963C7F" w:rsidRPr="00CC2AE6">
        <w:rPr>
          <w:rFonts w:ascii="Times New Roman" w:hAnsi="Times New Roman" w:cs="Times New Roman"/>
          <w:lang w:val="en-US"/>
        </w:rPr>
        <w:t xml:space="preserve">two </w:t>
      </w:r>
      <w:r w:rsidR="00520202" w:rsidRPr="00CC2AE6">
        <w:rPr>
          <w:rFonts w:ascii="Times New Roman" w:hAnsi="Times New Roman" w:cs="Times New Roman"/>
          <w:lang w:val="en-US"/>
        </w:rPr>
        <w:t xml:space="preserve">spectrometers of HyperSlit are </w:t>
      </w:r>
      <w:r w:rsidR="00520202" w:rsidRPr="00CC2AE6">
        <w:rPr>
          <w:rFonts w:ascii="Times New Roman" w:hAnsi="Times New Roman" w:cs="Times New Roman"/>
        </w:rPr>
        <w:t xml:space="preserve">synchronized for simultaneous plant and sky spectra collection. </w:t>
      </w:r>
      <w:r w:rsidR="00963041" w:rsidRPr="00CC2AE6">
        <w:rPr>
          <w:rFonts w:ascii="Times New Roman" w:hAnsi="Times New Roman" w:cs="Times New Roman"/>
        </w:rPr>
        <w:t>As a result,</w:t>
      </w:r>
      <w:r w:rsidR="00FA030A" w:rsidRPr="00CC2AE6">
        <w:rPr>
          <w:rFonts w:ascii="Times New Roman" w:hAnsi="Times New Roman" w:cs="Times New Roman"/>
        </w:rPr>
        <w:t xml:space="preserve"> for each </w:t>
      </w:r>
      <w:r w:rsidR="00201FD6" w:rsidRPr="00CC2AE6">
        <w:rPr>
          <w:rFonts w:ascii="Times New Roman" w:hAnsi="Times New Roman" w:cs="Times New Roman"/>
        </w:rPr>
        <w:t>PSS</w:t>
      </w:r>
      <w:r w:rsidR="00517EA4" w:rsidRPr="00CC2AE6">
        <w:rPr>
          <w:rFonts w:ascii="Times New Roman" w:hAnsi="Times New Roman" w:cs="Times New Roman"/>
        </w:rPr>
        <w:t xml:space="preserve"> recoded by HyperSlit, there is </w:t>
      </w:r>
      <w:r w:rsidRPr="00CC2AE6">
        <w:rPr>
          <w:rFonts w:ascii="Times New Roman" w:hAnsi="Times New Roman" w:cs="Times New Roman"/>
        </w:rPr>
        <w:t xml:space="preserve">one </w:t>
      </w:r>
      <w:r w:rsidR="00201FD6" w:rsidRPr="00CC2AE6">
        <w:rPr>
          <w:rFonts w:ascii="Times New Roman" w:hAnsi="Times New Roman" w:cs="Times New Roman"/>
        </w:rPr>
        <w:t>sky spectra</w:t>
      </w:r>
      <w:r w:rsidR="00517EA4" w:rsidRPr="00CC2AE6">
        <w:rPr>
          <w:rFonts w:ascii="Times New Roman" w:hAnsi="Times New Roman" w:cs="Times New Roman"/>
        </w:rPr>
        <w:t xml:space="preserve"> to be used for accurate calculation of reflectance</w:t>
      </w:r>
      <w:r w:rsidR="008B013E" w:rsidRPr="00CC2AE6">
        <w:rPr>
          <w:rFonts w:ascii="Times New Roman" w:hAnsi="Times New Roman" w:cs="Times New Roman"/>
        </w:rPr>
        <w:t xml:space="preserve"> </w:t>
      </w:r>
      <w:r w:rsidR="00517EA4" w:rsidRPr="00CC2AE6">
        <w:rPr>
          <w:rFonts w:ascii="Times New Roman" w:hAnsi="Times New Roman" w:cs="Times New Roman"/>
        </w:rPr>
        <w:t>from plants</w:t>
      </w:r>
      <w:r w:rsidR="000246CC">
        <w:rPr>
          <w:rFonts w:ascii="Times New Roman" w:hAnsi="Times New Roman" w:cs="Times New Roman"/>
        </w:rPr>
        <w:t xml:space="preserve"> (Figure 2)</w:t>
      </w:r>
      <w:r w:rsidR="00517EA4" w:rsidRPr="00CC2AE6">
        <w:rPr>
          <w:rFonts w:ascii="Times New Roman" w:hAnsi="Times New Roman" w:cs="Times New Roman"/>
        </w:rPr>
        <w:t>.</w:t>
      </w:r>
    </w:p>
    <w:p w14:paraId="60EE3E93" w14:textId="021C7E96" w:rsidR="000246CC" w:rsidRDefault="000246CC" w:rsidP="000246CC">
      <w:pPr>
        <w:spacing w:line="276" w:lineRule="auto"/>
        <w:jc w:val="center"/>
        <w:rPr>
          <w:rFonts w:ascii="Times New Roman" w:hAnsi="Times New Roman" w:cs="Times New Roman"/>
        </w:rPr>
      </w:pPr>
      <w:r>
        <w:rPr>
          <w:rFonts w:ascii="Times New Roman" w:hAnsi="Times New Roman" w:cs="Times New Roman"/>
          <w:noProof/>
        </w:rPr>
        <w:drawing>
          <wp:inline distT="0" distB="0" distL="0" distR="0" wp14:anchorId="67C28740" wp14:editId="2BA20962">
            <wp:extent cx="3564882" cy="384022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3162" cy="3903002"/>
                    </a:xfrm>
                    <a:prstGeom prst="rect">
                      <a:avLst/>
                    </a:prstGeom>
                    <a:noFill/>
                  </pic:spPr>
                </pic:pic>
              </a:graphicData>
            </a:graphic>
          </wp:inline>
        </w:drawing>
      </w:r>
    </w:p>
    <w:p w14:paraId="1A30F086" w14:textId="3889BEE2" w:rsidR="000246CC" w:rsidRDefault="000246CC" w:rsidP="00F76B5A">
      <w:pPr>
        <w:spacing w:line="276" w:lineRule="auto"/>
        <w:jc w:val="center"/>
        <w:rPr>
          <w:rFonts w:ascii="Times New Roman" w:hAnsi="Times New Roman" w:cs="Times New Roman"/>
          <w:sz w:val="20"/>
          <w:szCs w:val="20"/>
          <w:lang w:val="en-US"/>
        </w:rPr>
      </w:pPr>
      <w:r w:rsidRPr="00FD49D0">
        <w:rPr>
          <w:rFonts w:ascii="Times New Roman" w:hAnsi="Times New Roman" w:cs="Times New Roman"/>
          <w:b/>
          <w:bCs/>
          <w:sz w:val="20"/>
          <w:szCs w:val="20"/>
          <w:lang w:val="en-US"/>
        </w:rPr>
        <w:t>Figure 2.</w:t>
      </w:r>
      <w:r w:rsidRPr="00FD49D0">
        <w:rPr>
          <w:rFonts w:ascii="Times New Roman" w:hAnsi="Times New Roman" w:cs="Times New Roman"/>
          <w:sz w:val="20"/>
          <w:szCs w:val="20"/>
          <w:lang w:val="en-US"/>
        </w:rPr>
        <w:t xml:space="preserve"> </w:t>
      </w:r>
      <w:r>
        <w:rPr>
          <w:rFonts w:ascii="Times New Roman" w:hAnsi="Times New Roman" w:cs="Times New Roman"/>
          <w:sz w:val="20"/>
          <w:szCs w:val="20"/>
          <w:lang w:val="en-US"/>
        </w:rPr>
        <w:t>S</w:t>
      </w:r>
      <w:r w:rsidRPr="00FD49D0">
        <w:rPr>
          <w:rFonts w:ascii="Times New Roman" w:hAnsi="Times New Roman" w:cs="Times New Roman"/>
          <w:sz w:val="20"/>
          <w:szCs w:val="20"/>
          <w:lang w:val="en-US"/>
        </w:rPr>
        <w:t>pectral signature</w:t>
      </w:r>
      <w:r>
        <w:rPr>
          <w:rFonts w:ascii="Times New Roman" w:hAnsi="Times New Roman" w:cs="Times New Roman"/>
          <w:sz w:val="20"/>
          <w:szCs w:val="20"/>
          <w:lang w:val="en-US"/>
        </w:rPr>
        <w:t xml:space="preserve"> of plants at different growing stages</w:t>
      </w:r>
      <w:r w:rsidRPr="00FD49D0">
        <w:rPr>
          <w:rFonts w:ascii="Times New Roman" w:hAnsi="Times New Roman" w:cs="Times New Roman"/>
          <w:sz w:val="20"/>
          <w:szCs w:val="20"/>
          <w:lang w:val="en-US"/>
        </w:rPr>
        <w:t>.</w:t>
      </w:r>
    </w:p>
    <w:p w14:paraId="176CA90A" w14:textId="77777777" w:rsidR="00F76B5A" w:rsidRPr="00F76B5A" w:rsidRDefault="00F76B5A" w:rsidP="00F76B5A">
      <w:pPr>
        <w:spacing w:line="276" w:lineRule="auto"/>
        <w:jc w:val="center"/>
        <w:rPr>
          <w:rFonts w:ascii="Times New Roman" w:hAnsi="Times New Roman" w:cs="Times New Roman"/>
          <w:sz w:val="20"/>
          <w:szCs w:val="20"/>
          <w:lang w:val="en-US"/>
        </w:rPr>
      </w:pPr>
    </w:p>
    <w:p w14:paraId="4272D2D4" w14:textId="0D589E82" w:rsidR="00AF0114" w:rsidRPr="00CC2AE6" w:rsidRDefault="00826D18" w:rsidP="001D798A">
      <w:pPr>
        <w:spacing w:line="276" w:lineRule="auto"/>
        <w:jc w:val="both"/>
        <w:rPr>
          <w:rFonts w:ascii="Times New Roman" w:hAnsi="Times New Roman" w:cs="Times New Roman"/>
        </w:rPr>
      </w:pPr>
      <w:r w:rsidRPr="00CC2AE6">
        <w:rPr>
          <w:rFonts w:ascii="Times New Roman" w:hAnsi="Times New Roman" w:cs="Times New Roman"/>
        </w:rPr>
        <w:t xml:space="preserve">HyperSlit has internal </w:t>
      </w:r>
      <w:r w:rsidR="00963C7F" w:rsidRPr="00CC2AE6">
        <w:rPr>
          <w:rFonts w:ascii="Times New Roman" w:hAnsi="Times New Roman" w:cs="Times New Roman"/>
        </w:rPr>
        <w:t>r</w:t>
      </w:r>
      <w:r w:rsidR="005D13EF" w:rsidRPr="00CC2AE6">
        <w:rPr>
          <w:rFonts w:ascii="Times New Roman" w:hAnsi="Times New Roman" w:cs="Times New Roman"/>
        </w:rPr>
        <w:t xml:space="preserve">eal-time </w:t>
      </w:r>
      <w:r w:rsidR="00963C7F" w:rsidRPr="00CC2AE6">
        <w:rPr>
          <w:rFonts w:ascii="Times New Roman" w:hAnsi="Times New Roman" w:cs="Times New Roman"/>
        </w:rPr>
        <w:t>k</w:t>
      </w:r>
      <w:r w:rsidR="005D13EF" w:rsidRPr="00CC2AE6">
        <w:rPr>
          <w:rFonts w:ascii="Times New Roman" w:hAnsi="Times New Roman" w:cs="Times New Roman"/>
        </w:rPr>
        <w:t xml:space="preserve">inematics </w:t>
      </w:r>
      <w:r w:rsidR="00963C7F" w:rsidRPr="00CC2AE6">
        <w:rPr>
          <w:rFonts w:ascii="Times New Roman" w:hAnsi="Times New Roman" w:cs="Times New Roman"/>
        </w:rPr>
        <w:t>g</w:t>
      </w:r>
      <w:r w:rsidR="005D13EF" w:rsidRPr="00CC2AE6">
        <w:rPr>
          <w:rFonts w:ascii="Times New Roman" w:hAnsi="Times New Roman" w:cs="Times New Roman"/>
        </w:rPr>
        <w:t xml:space="preserve">lobal </w:t>
      </w:r>
      <w:r w:rsidR="00963C7F" w:rsidRPr="00CC2AE6">
        <w:rPr>
          <w:rFonts w:ascii="Times New Roman" w:hAnsi="Times New Roman" w:cs="Times New Roman"/>
        </w:rPr>
        <w:t>p</w:t>
      </w:r>
      <w:r w:rsidR="005D13EF" w:rsidRPr="00CC2AE6">
        <w:rPr>
          <w:rFonts w:ascii="Times New Roman" w:hAnsi="Times New Roman" w:cs="Times New Roman"/>
        </w:rPr>
        <w:t xml:space="preserve">ositioning </w:t>
      </w:r>
      <w:r w:rsidR="00963C7F" w:rsidRPr="00CC2AE6">
        <w:rPr>
          <w:rFonts w:ascii="Times New Roman" w:hAnsi="Times New Roman" w:cs="Times New Roman"/>
        </w:rPr>
        <w:t>s</w:t>
      </w:r>
      <w:r w:rsidR="005D13EF" w:rsidRPr="00CC2AE6">
        <w:rPr>
          <w:rFonts w:ascii="Times New Roman" w:hAnsi="Times New Roman" w:cs="Times New Roman"/>
        </w:rPr>
        <w:t xml:space="preserve">ystem (RTK GPS) </w:t>
      </w:r>
      <w:r w:rsidRPr="00CC2AE6">
        <w:rPr>
          <w:rFonts w:ascii="Times New Roman" w:hAnsi="Times New Roman" w:cs="Times New Roman"/>
        </w:rPr>
        <w:t xml:space="preserve">and </w:t>
      </w:r>
      <w:r w:rsidR="00963C7F" w:rsidRPr="00CC2AE6">
        <w:rPr>
          <w:rFonts w:ascii="Times New Roman" w:hAnsi="Times New Roman" w:cs="Times New Roman"/>
        </w:rPr>
        <w:t>i</w:t>
      </w:r>
      <w:r w:rsidR="002463D5" w:rsidRPr="00CC2AE6">
        <w:rPr>
          <w:rFonts w:ascii="Times New Roman" w:hAnsi="Times New Roman" w:cs="Times New Roman"/>
        </w:rPr>
        <w:t xml:space="preserve">nertial </w:t>
      </w:r>
      <w:r w:rsidR="00963C7F" w:rsidRPr="00CC2AE6">
        <w:rPr>
          <w:rFonts w:ascii="Times New Roman" w:hAnsi="Times New Roman" w:cs="Times New Roman"/>
        </w:rPr>
        <w:t>m</w:t>
      </w:r>
      <w:r w:rsidR="002463D5" w:rsidRPr="00CC2AE6">
        <w:rPr>
          <w:rFonts w:ascii="Times New Roman" w:hAnsi="Times New Roman" w:cs="Times New Roman"/>
        </w:rPr>
        <w:t xml:space="preserve">easurement </w:t>
      </w:r>
      <w:r w:rsidR="00963C7F" w:rsidRPr="00CC2AE6">
        <w:rPr>
          <w:rFonts w:ascii="Times New Roman" w:hAnsi="Times New Roman" w:cs="Times New Roman"/>
        </w:rPr>
        <w:t>u</w:t>
      </w:r>
      <w:r w:rsidR="002463D5" w:rsidRPr="00CC2AE6">
        <w:rPr>
          <w:rFonts w:ascii="Times New Roman" w:hAnsi="Times New Roman" w:cs="Times New Roman"/>
        </w:rPr>
        <w:t xml:space="preserve">nits (IMU) </w:t>
      </w:r>
      <w:r w:rsidRPr="00CC2AE6">
        <w:rPr>
          <w:rFonts w:ascii="Times New Roman" w:hAnsi="Times New Roman" w:cs="Times New Roman"/>
        </w:rPr>
        <w:t xml:space="preserve">sensors to record geographical and orientational parameters of the UAV per PSS. These parameters are </w:t>
      </w:r>
      <w:r w:rsidR="00963C7F" w:rsidRPr="00CC2AE6">
        <w:rPr>
          <w:rFonts w:ascii="Times New Roman" w:hAnsi="Times New Roman" w:cs="Times New Roman"/>
        </w:rPr>
        <w:t>used</w:t>
      </w:r>
      <w:r w:rsidRPr="00CC2AE6">
        <w:rPr>
          <w:rFonts w:ascii="Times New Roman" w:hAnsi="Times New Roman" w:cs="Times New Roman"/>
        </w:rPr>
        <w:t xml:space="preserve"> to qualify and map </w:t>
      </w:r>
      <w:r w:rsidR="00963C7F" w:rsidRPr="00CC2AE6">
        <w:rPr>
          <w:rFonts w:ascii="Times New Roman" w:hAnsi="Times New Roman" w:cs="Times New Roman"/>
        </w:rPr>
        <w:t xml:space="preserve">the </w:t>
      </w:r>
      <w:r w:rsidR="00667AE9" w:rsidRPr="00CC2AE6">
        <w:rPr>
          <w:rFonts w:ascii="Times New Roman" w:hAnsi="Times New Roman" w:cs="Times New Roman"/>
        </w:rPr>
        <w:t>collected data by HyperSlit at centimetre scale</w:t>
      </w:r>
      <w:r w:rsidR="00963C7F" w:rsidRPr="00CC2AE6">
        <w:rPr>
          <w:rFonts w:ascii="Times New Roman" w:hAnsi="Times New Roman" w:cs="Times New Roman"/>
        </w:rPr>
        <w:t xml:space="preserve"> on the ground</w:t>
      </w:r>
      <w:r w:rsidRPr="00CC2AE6">
        <w:rPr>
          <w:rFonts w:ascii="Times New Roman" w:hAnsi="Times New Roman" w:cs="Times New Roman"/>
        </w:rPr>
        <w:t>.</w:t>
      </w:r>
      <w:r w:rsidR="00667AE9" w:rsidRPr="00CC2AE6">
        <w:rPr>
          <w:rFonts w:ascii="Times New Roman" w:hAnsi="Times New Roman" w:cs="Times New Roman"/>
        </w:rPr>
        <w:t xml:space="preserve"> HyperSlit </w:t>
      </w:r>
      <w:r w:rsidR="00E768B9" w:rsidRPr="00CC2AE6">
        <w:rPr>
          <w:rFonts w:ascii="Times New Roman" w:hAnsi="Times New Roman" w:cs="Times New Roman"/>
        </w:rPr>
        <w:t>has a web application (Web app) for monitoring, configuration, acquisition, correction and management of data</w:t>
      </w:r>
      <w:r w:rsidR="00963C7F" w:rsidRPr="00CC2AE6">
        <w:rPr>
          <w:rFonts w:ascii="Times New Roman" w:hAnsi="Times New Roman" w:cs="Times New Roman"/>
        </w:rPr>
        <w:t>. The app is</w:t>
      </w:r>
      <w:r w:rsidR="00E768B9" w:rsidRPr="00CC2AE6">
        <w:rPr>
          <w:rFonts w:ascii="Times New Roman" w:hAnsi="Times New Roman" w:cs="Times New Roman"/>
        </w:rPr>
        <w:t xml:space="preserve"> available over the wireless network of the </w:t>
      </w:r>
      <w:r w:rsidR="00963C7F" w:rsidRPr="00CC2AE6">
        <w:rPr>
          <w:rFonts w:ascii="Times New Roman" w:hAnsi="Times New Roman" w:cs="Times New Roman"/>
        </w:rPr>
        <w:t>HyperSlit</w:t>
      </w:r>
      <w:r w:rsidR="00E768B9" w:rsidRPr="00CC2AE6">
        <w:rPr>
          <w:rFonts w:ascii="Times New Roman" w:hAnsi="Times New Roman" w:cs="Times New Roman"/>
        </w:rPr>
        <w:t>. The above</w:t>
      </w:r>
      <w:r w:rsidR="008D7763" w:rsidRPr="00CC2AE6">
        <w:rPr>
          <w:rFonts w:ascii="Times New Roman" w:hAnsi="Times New Roman" w:cs="Times New Roman"/>
        </w:rPr>
        <w:t>-</w:t>
      </w:r>
      <w:r w:rsidR="00E768B9" w:rsidRPr="00CC2AE6">
        <w:rPr>
          <w:rFonts w:ascii="Times New Roman" w:hAnsi="Times New Roman" w:cs="Times New Roman"/>
        </w:rPr>
        <w:t>mentioned specification of HyperSlit offers</w:t>
      </w:r>
      <w:r w:rsidR="00963C7F" w:rsidRPr="00CC2AE6">
        <w:rPr>
          <w:rFonts w:ascii="Times New Roman" w:hAnsi="Times New Roman" w:cs="Times New Roman"/>
        </w:rPr>
        <w:t xml:space="preserve"> on-the-fly and automatic</w:t>
      </w:r>
      <w:r w:rsidR="00E768B9" w:rsidRPr="00CC2AE6">
        <w:rPr>
          <w:rFonts w:ascii="Times New Roman" w:hAnsi="Times New Roman" w:cs="Times New Roman"/>
        </w:rPr>
        <w:t xml:space="preserve"> 1)real-time monitoring, 2) setting the integration time of the</w:t>
      </w:r>
      <w:r w:rsidR="005D28EC" w:rsidRPr="00CC2AE6">
        <w:rPr>
          <w:rFonts w:ascii="Times New Roman" w:hAnsi="Times New Roman" w:cs="Times New Roman"/>
        </w:rPr>
        <w:t xml:space="preserve"> sensors</w:t>
      </w:r>
      <w:r w:rsidR="00E768B9" w:rsidRPr="00CC2AE6">
        <w:rPr>
          <w:rFonts w:ascii="Times New Roman" w:hAnsi="Times New Roman" w:cs="Times New Roman"/>
        </w:rPr>
        <w:t xml:space="preserve">, </w:t>
      </w:r>
      <w:r w:rsidR="005D28EC" w:rsidRPr="00CC2AE6">
        <w:rPr>
          <w:rFonts w:ascii="Times New Roman" w:hAnsi="Times New Roman" w:cs="Times New Roman"/>
        </w:rPr>
        <w:t>3</w:t>
      </w:r>
      <w:r w:rsidR="00E768B9" w:rsidRPr="00CC2AE6">
        <w:rPr>
          <w:rFonts w:ascii="Times New Roman" w:hAnsi="Times New Roman" w:cs="Times New Roman"/>
        </w:rPr>
        <w:t xml:space="preserve">) correcting optical dark charge </w:t>
      </w:r>
      <w:r w:rsidR="00963C7F" w:rsidRPr="00CC2AE6">
        <w:rPr>
          <w:rFonts w:ascii="Times New Roman" w:hAnsi="Times New Roman" w:cs="Times New Roman"/>
        </w:rPr>
        <w:t xml:space="preserve">and nonlinearity </w:t>
      </w:r>
      <w:r w:rsidR="005D28EC" w:rsidRPr="00CC2AE6">
        <w:rPr>
          <w:rFonts w:ascii="Times New Roman" w:hAnsi="Times New Roman" w:cs="Times New Roman"/>
        </w:rPr>
        <w:t>of sensor</w:t>
      </w:r>
      <w:r w:rsidR="00963C7F" w:rsidRPr="00CC2AE6">
        <w:rPr>
          <w:rFonts w:ascii="Times New Roman" w:hAnsi="Times New Roman" w:cs="Times New Roman"/>
        </w:rPr>
        <w:t xml:space="preserve"> data</w:t>
      </w:r>
      <w:r w:rsidR="005D28EC" w:rsidRPr="00CC2AE6">
        <w:rPr>
          <w:rFonts w:ascii="Times New Roman" w:hAnsi="Times New Roman" w:cs="Times New Roman"/>
        </w:rPr>
        <w:t xml:space="preserve">, 4)calculating reflectance and 5) logging data </w:t>
      </w:r>
      <w:r w:rsidR="00E768B9" w:rsidRPr="00CC2AE6">
        <w:rPr>
          <w:rFonts w:ascii="Times New Roman" w:hAnsi="Times New Roman" w:cs="Times New Roman"/>
        </w:rPr>
        <w:t>on-the-fly and automatic</w:t>
      </w:r>
      <w:r w:rsidR="005D28EC" w:rsidRPr="00CC2AE6">
        <w:rPr>
          <w:rFonts w:ascii="Times New Roman" w:hAnsi="Times New Roman" w:cs="Times New Roman"/>
        </w:rPr>
        <w:t xml:space="preserve"> ways. </w:t>
      </w:r>
      <w:r w:rsidR="009D7C4C" w:rsidRPr="00CC2AE6">
        <w:rPr>
          <w:rFonts w:ascii="Times New Roman" w:hAnsi="Times New Roman" w:cs="Times New Roman"/>
        </w:rPr>
        <w:t>The functional system was tested in flight at a 10</w:t>
      </w:r>
      <w:r w:rsidR="005D28EC" w:rsidRPr="00CC2AE6">
        <w:rPr>
          <w:rFonts w:ascii="Times New Roman" w:hAnsi="Times New Roman" w:cs="Times New Roman"/>
        </w:rPr>
        <w:t>, 20, 30 and 40</w:t>
      </w:r>
      <w:r w:rsidR="009D7C4C" w:rsidRPr="00CC2AE6">
        <w:rPr>
          <w:rFonts w:ascii="Times New Roman" w:hAnsi="Times New Roman" w:cs="Times New Roman"/>
        </w:rPr>
        <w:t xml:space="preserve">-m altitude over </w:t>
      </w:r>
      <w:r w:rsidR="005D28EC" w:rsidRPr="00CC2AE6">
        <w:rPr>
          <w:rFonts w:ascii="Times New Roman" w:hAnsi="Times New Roman" w:cs="Times New Roman"/>
        </w:rPr>
        <w:t>grasslands</w:t>
      </w:r>
      <w:r w:rsidR="00074F89" w:rsidRPr="00CC2AE6">
        <w:rPr>
          <w:rFonts w:ascii="Times New Roman" w:hAnsi="Times New Roman" w:cs="Times New Roman"/>
        </w:rPr>
        <w:t xml:space="preserve"> (Figure </w:t>
      </w:r>
      <w:r w:rsidR="000246CC">
        <w:rPr>
          <w:rFonts w:ascii="Times New Roman" w:hAnsi="Times New Roman" w:cs="Times New Roman"/>
        </w:rPr>
        <w:t>3</w:t>
      </w:r>
      <w:r w:rsidR="00074F89" w:rsidRPr="00CC2AE6">
        <w:rPr>
          <w:rFonts w:ascii="Times New Roman" w:hAnsi="Times New Roman" w:cs="Times New Roman"/>
        </w:rPr>
        <w:t>). The collected</w:t>
      </w:r>
      <w:r w:rsidR="00BE4643" w:rsidRPr="00CC2AE6">
        <w:rPr>
          <w:rFonts w:ascii="Times New Roman" w:hAnsi="Times New Roman" w:cs="Times New Roman"/>
        </w:rPr>
        <w:t xml:space="preserve"> spectral signatures were used to analyse and model grassland traits such as crude protein in the Netherlands</w:t>
      </w:r>
      <w:r w:rsidR="00277C3D" w:rsidRPr="00CC2AE6">
        <w:rPr>
          <w:rStyle w:val="FootnoteReference"/>
          <w:rFonts w:ascii="Times New Roman" w:hAnsi="Times New Roman" w:cs="Times New Roman"/>
        </w:rPr>
        <w:footnoteReference w:id="2"/>
      </w:r>
      <w:r w:rsidR="00BE4643" w:rsidRPr="00CC2AE6">
        <w:rPr>
          <w:rFonts w:ascii="Times New Roman" w:hAnsi="Times New Roman" w:cs="Times New Roman"/>
        </w:rPr>
        <w:t>.</w:t>
      </w:r>
    </w:p>
    <w:p w14:paraId="4A0EDC1E" w14:textId="77777777" w:rsidR="00AF0114" w:rsidRPr="00CC2AE6" w:rsidRDefault="00AF0114" w:rsidP="00AF0114">
      <w:pPr>
        <w:spacing w:line="276" w:lineRule="auto"/>
        <w:rPr>
          <w:rFonts w:ascii="Times New Roman" w:hAnsi="Times New Roman" w:cs="Times New Roman"/>
        </w:rPr>
      </w:pPr>
    </w:p>
    <w:p w14:paraId="371F4137" w14:textId="007C1196" w:rsidR="004D67F6" w:rsidRPr="00CC2AE6" w:rsidRDefault="000246CC" w:rsidP="00AF0114">
      <w:pPr>
        <w:spacing w:line="276" w:lineRule="auto"/>
        <w:jc w:val="center"/>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5CA45A55" wp14:editId="3AE83E58">
            <wp:extent cx="3842905" cy="351219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50448" cy="3519089"/>
                    </a:xfrm>
                    <a:prstGeom prst="rect">
                      <a:avLst/>
                    </a:prstGeom>
                    <a:noFill/>
                  </pic:spPr>
                </pic:pic>
              </a:graphicData>
            </a:graphic>
          </wp:inline>
        </w:drawing>
      </w:r>
    </w:p>
    <w:p w14:paraId="4515BE69" w14:textId="08817110" w:rsidR="00BE4643" w:rsidRPr="00FD49D0" w:rsidRDefault="00BE4643" w:rsidP="00AF0114">
      <w:pPr>
        <w:spacing w:line="276" w:lineRule="auto"/>
        <w:jc w:val="center"/>
        <w:rPr>
          <w:rFonts w:ascii="Times New Roman" w:hAnsi="Times New Roman" w:cs="Times New Roman"/>
          <w:sz w:val="20"/>
          <w:szCs w:val="20"/>
          <w:lang w:val="en-US"/>
        </w:rPr>
      </w:pPr>
      <w:r w:rsidRPr="00FD49D0">
        <w:rPr>
          <w:rFonts w:ascii="Times New Roman" w:hAnsi="Times New Roman" w:cs="Times New Roman"/>
          <w:b/>
          <w:bCs/>
          <w:sz w:val="20"/>
          <w:szCs w:val="20"/>
          <w:lang w:val="en-US"/>
        </w:rPr>
        <w:t xml:space="preserve">Figure </w:t>
      </w:r>
      <w:r w:rsidR="000246CC">
        <w:rPr>
          <w:rFonts w:ascii="Times New Roman" w:hAnsi="Times New Roman" w:cs="Times New Roman"/>
          <w:b/>
          <w:bCs/>
          <w:sz w:val="20"/>
          <w:szCs w:val="20"/>
          <w:lang w:val="en-US"/>
        </w:rPr>
        <w:t>3</w:t>
      </w:r>
      <w:r w:rsidRPr="00FD49D0">
        <w:rPr>
          <w:rFonts w:ascii="Times New Roman" w:hAnsi="Times New Roman" w:cs="Times New Roman"/>
          <w:b/>
          <w:bCs/>
          <w:sz w:val="20"/>
          <w:szCs w:val="20"/>
          <w:lang w:val="en-US"/>
        </w:rPr>
        <w:t>.</w:t>
      </w:r>
      <w:r w:rsidR="008D7763" w:rsidRPr="00FD49D0">
        <w:rPr>
          <w:rFonts w:ascii="Times New Roman" w:hAnsi="Times New Roman" w:cs="Times New Roman"/>
          <w:sz w:val="20"/>
          <w:szCs w:val="20"/>
          <w:lang w:val="en-US"/>
        </w:rPr>
        <w:t xml:space="preserve"> Geo</w:t>
      </w:r>
      <w:r w:rsidR="00AF0114" w:rsidRPr="00FD49D0">
        <w:rPr>
          <w:rFonts w:ascii="Times New Roman" w:hAnsi="Times New Roman" w:cs="Times New Roman"/>
          <w:sz w:val="20"/>
          <w:szCs w:val="20"/>
          <w:lang w:val="en-US"/>
        </w:rPr>
        <w:t>-</w:t>
      </w:r>
      <w:r w:rsidR="008D7763" w:rsidRPr="00FD49D0">
        <w:rPr>
          <w:rFonts w:ascii="Times New Roman" w:hAnsi="Times New Roman" w:cs="Times New Roman"/>
          <w:sz w:val="20"/>
          <w:szCs w:val="20"/>
          <w:lang w:val="en-US"/>
        </w:rPr>
        <w:t>ref</w:t>
      </w:r>
      <w:r w:rsidR="00AF0114" w:rsidRPr="00FD49D0">
        <w:rPr>
          <w:rFonts w:ascii="Times New Roman" w:hAnsi="Times New Roman" w:cs="Times New Roman"/>
          <w:sz w:val="20"/>
          <w:szCs w:val="20"/>
          <w:lang w:val="en-US"/>
        </w:rPr>
        <w:t>er</w:t>
      </w:r>
      <w:r w:rsidR="008D7763" w:rsidRPr="00FD49D0">
        <w:rPr>
          <w:rFonts w:ascii="Times New Roman" w:hAnsi="Times New Roman" w:cs="Times New Roman"/>
          <w:sz w:val="20"/>
          <w:szCs w:val="20"/>
          <w:lang w:val="en-US"/>
        </w:rPr>
        <w:t xml:space="preserve">enced locations </w:t>
      </w:r>
      <w:r w:rsidR="00AF0114" w:rsidRPr="00FD49D0">
        <w:rPr>
          <w:rFonts w:ascii="Times New Roman" w:hAnsi="Times New Roman" w:cs="Times New Roman"/>
          <w:sz w:val="20"/>
          <w:szCs w:val="20"/>
          <w:lang w:val="en-US"/>
        </w:rPr>
        <w:t>of</w:t>
      </w:r>
      <w:r w:rsidR="008D7763" w:rsidRPr="00FD49D0">
        <w:rPr>
          <w:rFonts w:ascii="Times New Roman" w:hAnsi="Times New Roman" w:cs="Times New Roman"/>
          <w:sz w:val="20"/>
          <w:szCs w:val="20"/>
          <w:lang w:val="en-US"/>
        </w:rPr>
        <w:t xml:space="preserve"> grass spectral signature</w:t>
      </w:r>
      <w:r w:rsidR="00AF0114" w:rsidRPr="00FD49D0">
        <w:rPr>
          <w:rFonts w:ascii="Times New Roman" w:hAnsi="Times New Roman" w:cs="Times New Roman"/>
          <w:sz w:val="20"/>
          <w:szCs w:val="20"/>
          <w:lang w:val="en-US"/>
        </w:rPr>
        <w:t>.</w:t>
      </w:r>
    </w:p>
    <w:p w14:paraId="7AA06100" w14:textId="6A28F34A" w:rsidR="00A41E16" w:rsidRDefault="00277C3D" w:rsidP="00A41E16">
      <w:pPr>
        <w:spacing w:line="276" w:lineRule="auto"/>
        <w:jc w:val="both"/>
        <w:rPr>
          <w:rFonts w:ascii="Times New Roman" w:hAnsi="Times New Roman" w:cs="Times New Roman"/>
        </w:rPr>
      </w:pPr>
      <w:r w:rsidRPr="00CC2AE6">
        <w:rPr>
          <w:rFonts w:ascii="Times New Roman" w:hAnsi="Times New Roman" w:cs="Times New Roman"/>
        </w:rPr>
        <w:t>The</w:t>
      </w:r>
      <w:r w:rsidR="0010224D" w:rsidRPr="00CC2AE6">
        <w:rPr>
          <w:rFonts w:ascii="Times New Roman" w:hAnsi="Times New Roman" w:cs="Times New Roman"/>
        </w:rPr>
        <w:t xml:space="preserve"> proposed hyperspectral UAV system </w:t>
      </w:r>
      <w:r w:rsidR="008D7763" w:rsidRPr="00CC2AE6">
        <w:rPr>
          <w:rFonts w:ascii="Times New Roman" w:hAnsi="Times New Roman" w:cs="Times New Roman"/>
        </w:rPr>
        <w:t xml:space="preserve">took a step towards high-precision field spectroscopy and built a basic tool for hyperspectral research. </w:t>
      </w:r>
      <w:r w:rsidR="00963C7F" w:rsidRPr="00CC2AE6">
        <w:rPr>
          <w:rFonts w:ascii="Times New Roman" w:hAnsi="Times New Roman" w:cs="Times New Roman"/>
        </w:rPr>
        <w:t>HyperSlit</w:t>
      </w:r>
      <w:r w:rsidR="008D7763" w:rsidRPr="00CC2AE6">
        <w:rPr>
          <w:rFonts w:ascii="Times New Roman" w:hAnsi="Times New Roman" w:cs="Times New Roman"/>
        </w:rPr>
        <w:t xml:space="preserve"> is ultralight and compact and it provides </w:t>
      </w:r>
      <w:r w:rsidR="0010224D" w:rsidRPr="00CC2AE6">
        <w:rPr>
          <w:rFonts w:ascii="Times New Roman" w:hAnsi="Times New Roman" w:cs="Times New Roman"/>
        </w:rPr>
        <w:t xml:space="preserve">dense and accurate </w:t>
      </w:r>
      <w:r w:rsidRPr="00CC2AE6">
        <w:rPr>
          <w:rFonts w:ascii="Times New Roman" w:hAnsi="Times New Roman" w:cs="Times New Roman"/>
        </w:rPr>
        <w:t>geo</w:t>
      </w:r>
      <w:r w:rsidR="00963C7F" w:rsidRPr="00CC2AE6">
        <w:rPr>
          <w:rFonts w:ascii="Times New Roman" w:hAnsi="Times New Roman" w:cs="Times New Roman"/>
        </w:rPr>
        <w:t>-</w:t>
      </w:r>
      <w:r w:rsidRPr="00CC2AE6">
        <w:rPr>
          <w:rFonts w:ascii="Times New Roman" w:hAnsi="Times New Roman" w:cs="Times New Roman"/>
        </w:rPr>
        <w:t>referenced</w:t>
      </w:r>
      <w:r w:rsidR="0010224D" w:rsidRPr="00CC2AE6">
        <w:rPr>
          <w:rFonts w:ascii="Times New Roman" w:hAnsi="Times New Roman" w:cs="Times New Roman"/>
        </w:rPr>
        <w:t xml:space="preserve"> </w:t>
      </w:r>
      <w:r w:rsidRPr="00CC2AE6">
        <w:rPr>
          <w:rFonts w:ascii="Times New Roman" w:hAnsi="Times New Roman" w:cs="Times New Roman"/>
        </w:rPr>
        <w:t>PSS</w:t>
      </w:r>
      <w:r w:rsidR="008D7763" w:rsidRPr="00CC2AE6">
        <w:rPr>
          <w:rFonts w:ascii="Times New Roman" w:hAnsi="Times New Roman" w:cs="Times New Roman"/>
        </w:rPr>
        <w:t>. This fill</w:t>
      </w:r>
      <w:r w:rsidR="006C4C13">
        <w:rPr>
          <w:rFonts w:ascii="Times New Roman" w:hAnsi="Times New Roman" w:cs="Times New Roman"/>
        </w:rPr>
        <w:t>s</w:t>
      </w:r>
      <w:r w:rsidR="008D7763" w:rsidRPr="00CC2AE6">
        <w:rPr>
          <w:rFonts w:ascii="Times New Roman" w:hAnsi="Times New Roman" w:cs="Times New Roman"/>
        </w:rPr>
        <w:t xml:space="preserve"> the gap between field spectroscopy and airborne sensors for plant biometeorology. </w:t>
      </w:r>
      <w:r w:rsidR="00AF0114" w:rsidRPr="00CC2AE6">
        <w:rPr>
          <w:rFonts w:ascii="Times New Roman" w:hAnsi="Times New Roman" w:cs="Times New Roman"/>
        </w:rPr>
        <w:t xml:space="preserve">Moreover, </w:t>
      </w:r>
      <w:r w:rsidR="00963C7F" w:rsidRPr="00CC2AE6">
        <w:rPr>
          <w:rFonts w:ascii="Times New Roman" w:hAnsi="Times New Roman" w:cs="Times New Roman"/>
        </w:rPr>
        <w:t>HyperSlit</w:t>
      </w:r>
      <w:r w:rsidR="00AF0114" w:rsidRPr="00CC2AE6">
        <w:rPr>
          <w:rFonts w:ascii="Times New Roman" w:hAnsi="Times New Roman" w:cs="Times New Roman"/>
        </w:rPr>
        <w:t xml:space="preserve"> collects sky spectral from the same location where PSS is collected</w:t>
      </w:r>
      <w:r w:rsidR="00963C7F" w:rsidRPr="00CC2AE6">
        <w:rPr>
          <w:rFonts w:ascii="Times New Roman" w:hAnsi="Times New Roman" w:cs="Times New Roman"/>
        </w:rPr>
        <w:t xml:space="preserve"> which is </w:t>
      </w:r>
      <w:r w:rsidR="006C4C13">
        <w:rPr>
          <w:rFonts w:ascii="Times New Roman" w:hAnsi="Times New Roman" w:cs="Times New Roman"/>
        </w:rPr>
        <w:t xml:space="preserve">a </w:t>
      </w:r>
      <w:r w:rsidR="00963C7F" w:rsidRPr="00CC2AE6">
        <w:rPr>
          <w:rFonts w:ascii="Times New Roman" w:hAnsi="Times New Roman" w:cs="Times New Roman"/>
        </w:rPr>
        <w:t xml:space="preserve">unique feature that </w:t>
      </w:r>
      <w:r w:rsidR="009B3254">
        <w:rPr>
          <w:rFonts w:ascii="Times New Roman" w:hAnsi="Times New Roman" w:cs="Times New Roman"/>
        </w:rPr>
        <w:t xml:space="preserve">helps to collect precise </w:t>
      </w:r>
      <w:r w:rsidR="00963C7F" w:rsidRPr="00CC2AE6">
        <w:rPr>
          <w:rFonts w:ascii="Times New Roman" w:hAnsi="Times New Roman" w:cs="Times New Roman"/>
        </w:rPr>
        <w:t>PSS</w:t>
      </w:r>
      <w:r w:rsidR="00AF0114" w:rsidRPr="00CC2AE6">
        <w:rPr>
          <w:rFonts w:ascii="Times New Roman" w:hAnsi="Times New Roman" w:cs="Times New Roman"/>
        </w:rPr>
        <w:t xml:space="preserve">. </w:t>
      </w:r>
      <w:r w:rsidR="00446472">
        <w:rPr>
          <w:rFonts w:ascii="Times New Roman" w:hAnsi="Times New Roman" w:cs="Times New Roman"/>
        </w:rPr>
        <w:t>B</w:t>
      </w:r>
      <w:r w:rsidR="008D7763" w:rsidRPr="00CC2AE6">
        <w:rPr>
          <w:rFonts w:ascii="Times New Roman" w:hAnsi="Times New Roman" w:cs="Times New Roman"/>
        </w:rPr>
        <w:t xml:space="preserve">iometeorologists can use the system to create </w:t>
      </w:r>
      <w:r w:rsidR="00446472">
        <w:rPr>
          <w:rFonts w:ascii="Times New Roman" w:hAnsi="Times New Roman" w:cs="Times New Roman"/>
        </w:rPr>
        <w:t xml:space="preserve">high-quality </w:t>
      </w:r>
      <w:r w:rsidR="008D7763" w:rsidRPr="00CC2AE6">
        <w:rPr>
          <w:rFonts w:ascii="Times New Roman" w:hAnsi="Times New Roman" w:cs="Times New Roman"/>
        </w:rPr>
        <w:t xml:space="preserve">spectral libraries of plant conditions </w:t>
      </w:r>
      <w:r w:rsidR="00963C7F" w:rsidRPr="00CC2AE6">
        <w:rPr>
          <w:rFonts w:ascii="Times New Roman" w:hAnsi="Times New Roman" w:cs="Times New Roman"/>
        </w:rPr>
        <w:t>under various</w:t>
      </w:r>
      <w:r w:rsidR="008D7763" w:rsidRPr="00CC2AE6">
        <w:rPr>
          <w:rFonts w:ascii="Times New Roman" w:hAnsi="Times New Roman" w:cs="Times New Roman"/>
        </w:rPr>
        <w:t xml:space="preserve"> climate change</w:t>
      </w:r>
      <w:r w:rsidR="00963C7F" w:rsidRPr="00CC2AE6">
        <w:rPr>
          <w:rFonts w:ascii="Times New Roman" w:hAnsi="Times New Roman" w:cs="Times New Roman"/>
        </w:rPr>
        <w:t xml:space="preserve"> scenarios</w:t>
      </w:r>
      <w:r w:rsidR="008D7763" w:rsidRPr="00CC2AE6">
        <w:rPr>
          <w:rFonts w:ascii="Times New Roman" w:hAnsi="Times New Roman" w:cs="Times New Roman"/>
        </w:rPr>
        <w:t xml:space="preserve">. </w:t>
      </w:r>
      <w:r w:rsidR="00446472">
        <w:rPr>
          <w:rFonts w:ascii="Times New Roman" w:hAnsi="Times New Roman" w:cs="Times New Roman"/>
        </w:rPr>
        <w:t>Processing such</w:t>
      </w:r>
      <w:r w:rsidR="008D7763" w:rsidRPr="00CC2AE6">
        <w:rPr>
          <w:rFonts w:ascii="Times New Roman" w:hAnsi="Times New Roman" w:cs="Times New Roman"/>
        </w:rPr>
        <w:t xml:space="preserve"> </w:t>
      </w:r>
      <w:r w:rsidR="00446472">
        <w:rPr>
          <w:rFonts w:ascii="Times New Roman" w:hAnsi="Times New Roman" w:cs="Times New Roman"/>
        </w:rPr>
        <w:t xml:space="preserve">spectral </w:t>
      </w:r>
      <w:r w:rsidR="008D7763" w:rsidRPr="00CC2AE6">
        <w:rPr>
          <w:rFonts w:ascii="Times New Roman" w:hAnsi="Times New Roman" w:cs="Times New Roman"/>
        </w:rPr>
        <w:t xml:space="preserve">libraries </w:t>
      </w:r>
      <w:r w:rsidR="00446472">
        <w:rPr>
          <w:rFonts w:ascii="Times New Roman" w:hAnsi="Times New Roman" w:cs="Times New Roman"/>
        </w:rPr>
        <w:t>helps to acquire</w:t>
      </w:r>
      <w:r w:rsidR="008D7763" w:rsidRPr="00CC2AE6">
        <w:rPr>
          <w:rFonts w:ascii="Times New Roman" w:hAnsi="Times New Roman" w:cs="Times New Roman"/>
        </w:rPr>
        <w:t xml:space="preserve"> new knowledge as well as to train new</w:t>
      </w:r>
      <w:r w:rsidR="00446472">
        <w:rPr>
          <w:rFonts w:ascii="Times New Roman" w:hAnsi="Times New Roman" w:cs="Times New Roman"/>
        </w:rPr>
        <w:t xml:space="preserve"> models for</w:t>
      </w:r>
      <w:r w:rsidR="008D7763" w:rsidRPr="00CC2AE6">
        <w:rPr>
          <w:rFonts w:ascii="Times New Roman" w:hAnsi="Times New Roman" w:cs="Times New Roman"/>
        </w:rPr>
        <w:t xml:space="preserve"> plant parameter</w:t>
      </w:r>
      <w:r w:rsidR="00446472">
        <w:rPr>
          <w:rFonts w:ascii="Times New Roman" w:hAnsi="Times New Roman" w:cs="Times New Roman"/>
        </w:rPr>
        <w:t>s</w:t>
      </w:r>
      <w:r w:rsidR="008D7763" w:rsidRPr="00CC2AE6">
        <w:rPr>
          <w:rFonts w:ascii="Times New Roman" w:hAnsi="Times New Roman" w:cs="Times New Roman"/>
        </w:rPr>
        <w:t xml:space="preserve"> </w:t>
      </w:r>
      <w:r w:rsidR="00446472">
        <w:rPr>
          <w:rFonts w:ascii="Times New Roman" w:hAnsi="Times New Roman" w:cs="Times New Roman"/>
        </w:rPr>
        <w:t>estimation</w:t>
      </w:r>
      <w:r w:rsidR="008D7763" w:rsidRPr="00CC2AE6">
        <w:rPr>
          <w:rFonts w:ascii="Times New Roman" w:hAnsi="Times New Roman" w:cs="Times New Roman"/>
        </w:rPr>
        <w:t>.</w:t>
      </w:r>
    </w:p>
    <w:p w14:paraId="400A5000" w14:textId="77777777" w:rsidR="00A41E16" w:rsidRPr="00A41E16" w:rsidRDefault="00A41E16" w:rsidP="00A41E16">
      <w:pPr>
        <w:spacing w:line="276" w:lineRule="auto"/>
        <w:jc w:val="both"/>
        <w:rPr>
          <w:rFonts w:ascii="Times New Roman" w:hAnsi="Times New Roman" w:cs="Times New Roman"/>
        </w:rPr>
      </w:pPr>
    </w:p>
    <w:p w14:paraId="7D4F1790" w14:textId="1C9F5A74" w:rsidR="00E3179D" w:rsidRPr="00446472" w:rsidRDefault="00E3179D" w:rsidP="00AF0114">
      <w:pPr>
        <w:spacing w:line="276" w:lineRule="auto"/>
        <w:rPr>
          <w:rFonts w:ascii="Times New Roman" w:hAnsi="Times New Roman" w:cs="Times New Roman"/>
          <w:b/>
          <w:bCs/>
          <w:lang w:val="en-US"/>
        </w:rPr>
      </w:pPr>
      <w:r w:rsidRPr="00446472">
        <w:rPr>
          <w:rFonts w:ascii="Times New Roman" w:hAnsi="Times New Roman" w:cs="Times New Roman"/>
          <w:b/>
          <w:bCs/>
          <w:lang w:val="en-US"/>
        </w:rPr>
        <w:t>References</w:t>
      </w:r>
    </w:p>
    <w:p w14:paraId="5E709020" w14:textId="43D4CFEF" w:rsidR="009809CB" w:rsidRPr="009809CB" w:rsidRDefault="00E3179D" w:rsidP="009809CB">
      <w:pPr>
        <w:widowControl w:val="0"/>
        <w:autoSpaceDE w:val="0"/>
        <w:autoSpaceDN w:val="0"/>
        <w:adjustRightInd w:val="0"/>
        <w:spacing w:line="240" w:lineRule="auto"/>
        <w:ind w:left="480" w:hanging="480"/>
        <w:rPr>
          <w:rFonts w:ascii="Times New Roman" w:hAnsi="Times New Roman" w:cs="Times New Roman"/>
          <w:noProof/>
          <w:szCs w:val="24"/>
        </w:rPr>
      </w:pPr>
      <w:r w:rsidRPr="00CC2AE6">
        <w:rPr>
          <w:rFonts w:ascii="Times New Roman" w:hAnsi="Times New Roman" w:cs="Times New Roman"/>
        </w:rPr>
        <w:fldChar w:fldCharType="begin" w:fldLock="1"/>
      </w:r>
      <w:r w:rsidRPr="000246CC">
        <w:rPr>
          <w:rFonts w:ascii="Times New Roman" w:hAnsi="Times New Roman" w:cs="Times New Roman"/>
          <w:lang w:val="en-US"/>
        </w:rPr>
        <w:instrText xml:space="preserve">ADDIN Mendeley Bibliography CSL_BIBLIOGRAPHY </w:instrText>
      </w:r>
      <w:r w:rsidRPr="00CC2AE6">
        <w:rPr>
          <w:rFonts w:ascii="Times New Roman" w:hAnsi="Times New Roman" w:cs="Times New Roman"/>
        </w:rPr>
        <w:fldChar w:fldCharType="separate"/>
      </w:r>
      <w:r w:rsidR="009809CB" w:rsidRPr="009809CB">
        <w:rPr>
          <w:rFonts w:ascii="Times New Roman" w:hAnsi="Times New Roman" w:cs="Times New Roman"/>
          <w:noProof/>
          <w:szCs w:val="24"/>
        </w:rPr>
        <w:t xml:space="preserve">Bannari, A., Morin, D., Bonn, F., &amp; Huete, A. R. (1995). A review of vegetation indices. </w:t>
      </w:r>
      <w:r w:rsidR="009809CB" w:rsidRPr="009809CB">
        <w:rPr>
          <w:rFonts w:ascii="Times New Roman" w:hAnsi="Times New Roman" w:cs="Times New Roman"/>
          <w:i/>
          <w:iCs/>
          <w:noProof/>
          <w:szCs w:val="24"/>
        </w:rPr>
        <w:t>Remote Sens. Rev.</w:t>
      </w:r>
      <w:r w:rsidR="009809CB" w:rsidRPr="009809CB">
        <w:rPr>
          <w:rFonts w:ascii="Times New Roman" w:hAnsi="Times New Roman" w:cs="Times New Roman"/>
          <w:noProof/>
          <w:szCs w:val="24"/>
        </w:rPr>
        <w:t xml:space="preserve">, </w:t>
      </w:r>
      <w:r w:rsidR="009809CB" w:rsidRPr="009809CB">
        <w:rPr>
          <w:rFonts w:ascii="Times New Roman" w:hAnsi="Times New Roman" w:cs="Times New Roman"/>
          <w:i/>
          <w:iCs/>
          <w:noProof/>
          <w:szCs w:val="24"/>
        </w:rPr>
        <w:t>13</w:t>
      </w:r>
      <w:r w:rsidR="009809CB" w:rsidRPr="009809CB">
        <w:rPr>
          <w:rFonts w:ascii="Times New Roman" w:hAnsi="Times New Roman" w:cs="Times New Roman"/>
          <w:noProof/>
          <w:szCs w:val="24"/>
        </w:rPr>
        <w:t>(1–2), 95–120. https://doi.org/10.1080/02757259509532298</w:t>
      </w:r>
    </w:p>
    <w:p w14:paraId="1F56159C" w14:textId="77777777" w:rsidR="009809CB" w:rsidRPr="009809CB" w:rsidRDefault="009809CB" w:rsidP="009809CB">
      <w:pPr>
        <w:widowControl w:val="0"/>
        <w:autoSpaceDE w:val="0"/>
        <w:autoSpaceDN w:val="0"/>
        <w:adjustRightInd w:val="0"/>
        <w:spacing w:line="240" w:lineRule="auto"/>
        <w:ind w:left="480" w:hanging="480"/>
        <w:rPr>
          <w:rFonts w:ascii="Times New Roman" w:hAnsi="Times New Roman" w:cs="Times New Roman"/>
          <w:noProof/>
          <w:szCs w:val="24"/>
        </w:rPr>
      </w:pPr>
      <w:r w:rsidRPr="000246CC">
        <w:rPr>
          <w:rFonts w:ascii="Times New Roman" w:hAnsi="Times New Roman" w:cs="Times New Roman"/>
          <w:noProof/>
          <w:szCs w:val="24"/>
          <w:lang w:val="nl-NL"/>
        </w:rPr>
        <w:t xml:space="preserve">Delalieux, S., Somers, B., Verstraeten, W. W., van Aardt, J. A. N., Keulemans, W., &amp; Coppin, P. (2009). </w:t>
      </w:r>
      <w:r w:rsidRPr="009809CB">
        <w:rPr>
          <w:rFonts w:ascii="Times New Roman" w:hAnsi="Times New Roman" w:cs="Times New Roman"/>
          <w:noProof/>
          <w:szCs w:val="24"/>
        </w:rPr>
        <w:t xml:space="preserve">Hyperspectral indices to diagnose leaf biotic stress of apple plants, considering leaf phenology. </w:t>
      </w:r>
      <w:r w:rsidRPr="009809CB">
        <w:rPr>
          <w:rFonts w:ascii="Times New Roman" w:hAnsi="Times New Roman" w:cs="Times New Roman"/>
          <w:i/>
          <w:iCs/>
          <w:noProof/>
          <w:szCs w:val="24"/>
        </w:rPr>
        <w:t>Int. J. Remote Sens.</w:t>
      </w:r>
      <w:r w:rsidRPr="009809CB">
        <w:rPr>
          <w:rFonts w:ascii="Times New Roman" w:hAnsi="Times New Roman" w:cs="Times New Roman"/>
          <w:noProof/>
          <w:szCs w:val="24"/>
        </w:rPr>
        <w:t xml:space="preserve">, </w:t>
      </w:r>
      <w:r w:rsidRPr="009809CB">
        <w:rPr>
          <w:rFonts w:ascii="Times New Roman" w:hAnsi="Times New Roman" w:cs="Times New Roman"/>
          <w:i/>
          <w:iCs/>
          <w:noProof/>
          <w:szCs w:val="24"/>
        </w:rPr>
        <w:t>30</w:t>
      </w:r>
      <w:r w:rsidRPr="009809CB">
        <w:rPr>
          <w:rFonts w:ascii="Times New Roman" w:hAnsi="Times New Roman" w:cs="Times New Roman"/>
          <w:noProof/>
          <w:szCs w:val="24"/>
        </w:rPr>
        <w:t>(8), 1887–1912. https://doi.org/10.1080/01431160802541556</w:t>
      </w:r>
    </w:p>
    <w:p w14:paraId="4487D06C" w14:textId="77777777" w:rsidR="009809CB" w:rsidRPr="009809CB" w:rsidRDefault="009809CB" w:rsidP="009809CB">
      <w:pPr>
        <w:widowControl w:val="0"/>
        <w:autoSpaceDE w:val="0"/>
        <w:autoSpaceDN w:val="0"/>
        <w:adjustRightInd w:val="0"/>
        <w:spacing w:line="240" w:lineRule="auto"/>
        <w:ind w:left="480" w:hanging="480"/>
        <w:rPr>
          <w:rFonts w:ascii="Times New Roman" w:hAnsi="Times New Roman" w:cs="Times New Roman"/>
          <w:noProof/>
          <w:szCs w:val="24"/>
        </w:rPr>
      </w:pPr>
      <w:r w:rsidRPr="009809CB">
        <w:rPr>
          <w:rFonts w:ascii="Times New Roman" w:hAnsi="Times New Roman" w:cs="Times New Roman"/>
          <w:noProof/>
          <w:szCs w:val="24"/>
        </w:rPr>
        <w:t xml:space="preserve">Gao, B. C., Montes, M. J., Davis, C. O., &amp; Goetz, A. F. H. (2009). Atmospheric correction algorithms for hyperspectral remote sensing data of land and ocean. </w:t>
      </w:r>
      <w:r w:rsidRPr="009809CB">
        <w:rPr>
          <w:rFonts w:ascii="Times New Roman" w:hAnsi="Times New Roman" w:cs="Times New Roman"/>
          <w:i/>
          <w:iCs/>
          <w:noProof/>
          <w:szCs w:val="24"/>
        </w:rPr>
        <w:t>Remote Sens. Environ.</w:t>
      </w:r>
      <w:r w:rsidRPr="009809CB">
        <w:rPr>
          <w:rFonts w:ascii="Times New Roman" w:hAnsi="Times New Roman" w:cs="Times New Roman"/>
          <w:noProof/>
          <w:szCs w:val="24"/>
        </w:rPr>
        <w:t xml:space="preserve">, </w:t>
      </w:r>
      <w:r w:rsidRPr="009809CB">
        <w:rPr>
          <w:rFonts w:ascii="Times New Roman" w:hAnsi="Times New Roman" w:cs="Times New Roman"/>
          <w:i/>
          <w:iCs/>
          <w:noProof/>
          <w:szCs w:val="24"/>
        </w:rPr>
        <w:t>113</w:t>
      </w:r>
      <w:r w:rsidRPr="009809CB">
        <w:rPr>
          <w:rFonts w:ascii="Times New Roman" w:hAnsi="Times New Roman" w:cs="Times New Roman"/>
          <w:noProof/>
          <w:szCs w:val="24"/>
        </w:rPr>
        <w:t>(SUPPL. 1). https://doi.org/10.1016/j.rse.2007.12.015</w:t>
      </w:r>
    </w:p>
    <w:p w14:paraId="29539567" w14:textId="77777777" w:rsidR="009809CB" w:rsidRPr="009809CB" w:rsidRDefault="009809CB" w:rsidP="009809CB">
      <w:pPr>
        <w:widowControl w:val="0"/>
        <w:autoSpaceDE w:val="0"/>
        <w:autoSpaceDN w:val="0"/>
        <w:adjustRightInd w:val="0"/>
        <w:spacing w:line="240" w:lineRule="auto"/>
        <w:ind w:left="480" w:hanging="480"/>
        <w:rPr>
          <w:rFonts w:ascii="Times New Roman" w:hAnsi="Times New Roman" w:cs="Times New Roman"/>
          <w:noProof/>
          <w:szCs w:val="24"/>
        </w:rPr>
      </w:pPr>
      <w:r w:rsidRPr="009809CB">
        <w:rPr>
          <w:rFonts w:ascii="Times New Roman" w:hAnsi="Times New Roman" w:cs="Times New Roman"/>
          <w:noProof/>
          <w:szCs w:val="24"/>
        </w:rPr>
        <w:t xml:space="preserve">Haboudane, D., Miller, J. R., Tremblay, N., Zarco-Tejada, P. J., &amp; Dextraze, L. (2002). Integrated narrow-band vegetation indices for prediction of crop chlorophyll content for application to precision agriculture. </w:t>
      </w:r>
      <w:r w:rsidRPr="009809CB">
        <w:rPr>
          <w:rFonts w:ascii="Times New Roman" w:hAnsi="Times New Roman" w:cs="Times New Roman"/>
          <w:i/>
          <w:iCs/>
          <w:noProof/>
          <w:szCs w:val="24"/>
        </w:rPr>
        <w:t>Remote Sens. Environ.</w:t>
      </w:r>
      <w:r w:rsidRPr="009809CB">
        <w:rPr>
          <w:rFonts w:ascii="Times New Roman" w:hAnsi="Times New Roman" w:cs="Times New Roman"/>
          <w:noProof/>
          <w:szCs w:val="24"/>
        </w:rPr>
        <w:t xml:space="preserve">, </w:t>
      </w:r>
      <w:r w:rsidRPr="009809CB">
        <w:rPr>
          <w:rFonts w:ascii="Times New Roman" w:hAnsi="Times New Roman" w:cs="Times New Roman"/>
          <w:i/>
          <w:iCs/>
          <w:noProof/>
          <w:szCs w:val="24"/>
        </w:rPr>
        <w:t>81</w:t>
      </w:r>
      <w:r w:rsidRPr="009809CB">
        <w:rPr>
          <w:rFonts w:ascii="Times New Roman" w:hAnsi="Times New Roman" w:cs="Times New Roman"/>
          <w:noProof/>
          <w:szCs w:val="24"/>
        </w:rPr>
        <w:t>(2–3), 416–426. https://doi.org/10.1016/S0034-4257(02)00018-4</w:t>
      </w:r>
    </w:p>
    <w:p w14:paraId="069765EA" w14:textId="77777777" w:rsidR="009809CB" w:rsidRPr="009809CB" w:rsidRDefault="009809CB" w:rsidP="009809CB">
      <w:pPr>
        <w:widowControl w:val="0"/>
        <w:autoSpaceDE w:val="0"/>
        <w:autoSpaceDN w:val="0"/>
        <w:adjustRightInd w:val="0"/>
        <w:spacing w:line="240" w:lineRule="auto"/>
        <w:ind w:left="480" w:hanging="480"/>
        <w:rPr>
          <w:rFonts w:ascii="Times New Roman" w:hAnsi="Times New Roman" w:cs="Times New Roman"/>
          <w:noProof/>
          <w:szCs w:val="24"/>
        </w:rPr>
      </w:pPr>
      <w:r w:rsidRPr="009809CB">
        <w:rPr>
          <w:rFonts w:ascii="Times New Roman" w:hAnsi="Times New Roman" w:cs="Times New Roman"/>
          <w:noProof/>
          <w:szCs w:val="24"/>
        </w:rPr>
        <w:t xml:space="preserve">Penuelas, J., Pinol, J., Ogaya, R., &amp; Filella, I. (1997). Estimation of plant water concentration by the reflectance Water Index WI (R900/R970). </w:t>
      </w:r>
      <w:r w:rsidRPr="009809CB">
        <w:rPr>
          <w:rFonts w:ascii="Times New Roman" w:hAnsi="Times New Roman" w:cs="Times New Roman"/>
          <w:i/>
          <w:iCs/>
          <w:noProof/>
          <w:szCs w:val="24"/>
        </w:rPr>
        <w:t>Int. J. Remote Sens.</w:t>
      </w:r>
      <w:r w:rsidRPr="009809CB">
        <w:rPr>
          <w:rFonts w:ascii="Times New Roman" w:hAnsi="Times New Roman" w:cs="Times New Roman"/>
          <w:noProof/>
          <w:szCs w:val="24"/>
        </w:rPr>
        <w:t xml:space="preserve">, </w:t>
      </w:r>
      <w:r w:rsidRPr="009809CB">
        <w:rPr>
          <w:rFonts w:ascii="Times New Roman" w:hAnsi="Times New Roman" w:cs="Times New Roman"/>
          <w:i/>
          <w:iCs/>
          <w:noProof/>
          <w:szCs w:val="24"/>
        </w:rPr>
        <w:t>18</w:t>
      </w:r>
      <w:r w:rsidRPr="009809CB">
        <w:rPr>
          <w:rFonts w:ascii="Times New Roman" w:hAnsi="Times New Roman" w:cs="Times New Roman"/>
          <w:noProof/>
          <w:szCs w:val="24"/>
        </w:rPr>
        <w:t>(13), 2869–2875. https://doi.org/10.1080/014311697217396</w:t>
      </w:r>
    </w:p>
    <w:p w14:paraId="792D7F25" w14:textId="77777777" w:rsidR="009809CB" w:rsidRPr="009809CB" w:rsidRDefault="009809CB" w:rsidP="009809CB">
      <w:pPr>
        <w:widowControl w:val="0"/>
        <w:autoSpaceDE w:val="0"/>
        <w:autoSpaceDN w:val="0"/>
        <w:adjustRightInd w:val="0"/>
        <w:spacing w:line="240" w:lineRule="auto"/>
        <w:ind w:left="480" w:hanging="480"/>
        <w:rPr>
          <w:rFonts w:ascii="Times New Roman" w:hAnsi="Times New Roman" w:cs="Times New Roman"/>
          <w:noProof/>
          <w:szCs w:val="24"/>
        </w:rPr>
      </w:pPr>
      <w:r w:rsidRPr="009809CB">
        <w:rPr>
          <w:rFonts w:ascii="Times New Roman" w:hAnsi="Times New Roman" w:cs="Times New Roman"/>
          <w:noProof/>
          <w:szCs w:val="24"/>
        </w:rPr>
        <w:lastRenderedPageBreak/>
        <w:t xml:space="preserve">Primicerio, J., Di Gennaro, S. F., Fiorillo, E., Genesio, L., Lugato, E., Matese, A., &amp; Vaccari, F. P. (2012). A flexible unmanned aerial vehicle for precision agriculture. </w:t>
      </w:r>
      <w:r w:rsidRPr="009809CB">
        <w:rPr>
          <w:rFonts w:ascii="Times New Roman" w:hAnsi="Times New Roman" w:cs="Times New Roman"/>
          <w:i/>
          <w:iCs/>
          <w:noProof/>
          <w:szCs w:val="24"/>
        </w:rPr>
        <w:t>Precis. Agric.</w:t>
      </w:r>
      <w:r w:rsidRPr="009809CB">
        <w:rPr>
          <w:rFonts w:ascii="Times New Roman" w:hAnsi="Times New Roman" w:cs="Times New Roman"/>
          <w:noProof/>
          <w:szCs w:val="24"/>
        </w:rPr>
        <w:t xml:space="preserve">, </w:t>
      </w:r>
      <w:r w:rsidRPr="009809CB">
        <w:rPr>
          <w:rFonts w:ascii="Times New Roman" w:hAnsi="Times New Roman" w:cs="Times New Roman"/>
          <w:i/>
          <w:iCs/>
          <w:noProof/>
          <w:szCs w:val="24"/>
        </w:rPr>
        <w:t>13</w:t>
      </w:r>
      <w:r w:rsidRPr="009809CB">
        <w:rPr>
          <w:rFonts w:ascii="Times New Roman" w:hAnsi="Times New Roman" w:cs="Times New Roman"/>
          <w:noProof/>
          <w:szCs w:val="24"/>
        </w:rPr>
        <w:t>(4), 517–523. https://doi.org/10.1007/s11119-012-9257-6</w:t>
      </w:r>
    </w:p>
    <w:p w14:paraId="6173B709" w14:textId="77777777" w:rsidR="009809CB" w:rsidRPr="009809CB" w:rsidRDefault="009809CB" w:rsidP="009809CB">
      <w:pPr>
        <w:widowControl w:val="0"/>
        <w:autoSpaceDE w:val="0"/>
        <w:autoSpaceDN w:val="0"/>
        <w:adjustRightInd w:val="0"/>
        <w:spacing w:line="240" w:lineRule="auto"/>
        <w:ind w:left="480" w:hanging="480"/>
        <w:rPr>
          <w:rFonts w:ascii="Times New Roman" w:hAnsi="Times New Roman" w:cs="Times New Roman"/>
          <w:noProof/>
          <w:szCs w:val="24"/>
        </w:rPr>
      </w:pPr>
      <w:r w:rsidRPr="000246CC">
        <w:rPr>
          <w:rFonts w:ascii="Times New Roman" w:hAnsi="Times New Roman" w:cs="Times New Roman"/>
          <w:noProof/>
          <w:szCs w:val="24"/>
          <w:lang w:val="nl-NL"/>
        </w:rPr>
        <w:t xml:space="preserve">Richter, R., Müller, A., &amp; Heiden, U. (2002). </w:t>
      </w:r>
      <w:r w:rsidRPr="009809CB">
        <w:rPr>
          <w:rFonts w:ascii="Times New Roman" w:hAnsi="Times New Roman" w:cs="Times New Roman"/>
          <w:noProof/>
          <w:szCs w:val="24"/>
        </w:rPr>
        <w:t xml:space="preserve">Aspects of operational atmospheric correction of hyperspectral imagery. </w:t>
      </w:r>
      <w:r w:rsidRPr="009809CB">
        <w:rPr>
          <w:rFonts w:ascii="Times New Roman" w:hAnsi="Times New Roman" w:cs="Times New Roman"/>
          <w:i/>
          <w:iCs/>
          <w:noProof/>
          <w:szCs w:val="24"/>
        </w:rPr>
        <w:t>Int. J. Remote Sens.</w:t>
      </w:r>
      <w:r w:rsidRPr="009809CB">
        <w:rPr>
          <w:rFonts w:ascii="Times New Roman" w:hAnsi="Times New Roman" w:cs="Times New Roman"/>
          <w:noProof/>
          <w:szCs w:val="24"/>
        </w:rPr>
        <w:t xml:space="preserve">, </w:t>
      </w:r>
      <w:r w:rsidRPr="009809CB">
        <w:rPr>
          <w:rFonts w:ascii="Times New Roman" w:hAnsi="Times New Roman" w:cs="Times New Roman"/>
          <w:i/>
          <w:iCs/>
          <w:noProof/>
          <w:szCs w:val="24"/>
        </w:rPr>
        <w:t>23</w:t>
      </w:r>
      <w:r w:rsidRPr="009809CB">
        <w:rPr>
          <w:rFonts w:ascii="Times New Roman" w:hAnsi="Times New Roman" w:cs="Times New Roman"/>
          <w:noProof/>
          <w:szCs w:val="24"/>
        </w:rPr>
        <w:t>(1), 145–157. https://doi.org/10.1080/01431160010006908</w:t>
      </w:r>
    </w:p>
    <w:p w14:paraId="2F41B334" w14:textId="77777777" w:rsidR="009809CB" w:rsidRPr="009809CB" w:rsidRDefault="009809CB" w:rsidP="009809CB">
      <w:pPr>
        <w:widowControl w:val="0"/>
        <w:autoSpaceDE w:val="0"/>
        <w:autoSpaceDN w:val="0"/>
        <w:adjustRightInd w:val="0"/>
        <w:spacing w:line="240" w:lineRule="auto"/>
        <w:ind w:left="480" w:hanging="480"/>
        <w:rPr>
          <w:rFonts w:ascii="Times New Roman" w:hAnsi="Times New Roman" w:cs="Times New Roman"/>
          <w:noProof/>
          <w:szCs w:val="24"/>
        </w:rPr>
      </w:pPr>
      <w:r w:rsidRPr="009809CB">
        <w:rPr>
          <w:rFonts w:ascii="Times New Roman" w:hAnsi="Times New Roman" w:cs="Times New Roman"/>
          <w:noProof/>
          <w:szCs w:val="24"/>
        </w:rPr>
        <w:t xml:space="preserve">Suomalainen, J., Anders, N., Iqbal, S., Roerink, G., Franke, J., Wenting, P., … Kooistra, L. (2014). A Lightweight Hyperspectral Mapping System and Photogrammetric Processing Chain for Unmanned Aerial Vehicles. </w:t>
      </w:r>
      <w:r w:rsidRPr="009809CB">
        <w:rPr>
          <w:rFonts w:ascii="Times New Roman" w:hAnsi="Times New Roman" w:cs="Times New Roman"/>
          <w:i/>
          <w:iCs/>
          <w:noProof/>
          <w:szCs w:val="24"/>
        </w:rPr>
        <w:t>Remote Sens.</w:t>
      </w:r>
      <w:r w:rsidRPr="009809CB">
        <w:rPr>
          <w:rFonts w:ascii="Times New Roman" w:hAnsi="Times New Roman" w:cs="Times New Roman"/>
          <w:noProof/>
          <w:szCs w:val="24"/>
        </w:rPr>
        <w:t xml:space="preserve">, </w:t>
      </w:r>
      <w:r w:rsidRPr="009809CB">
        <w:rPr>
          <w:rFonts w:ascii="Times New Roman" w:hAnsi="Times New Roman" w:cs="Times New Roman"/>
          <w:i/>
          <w:iCs/>
          <w:noProof/>
          <w:szCs w:val="24"/>
        </w:rPr>
        <w:t>6</w:t>
      </w:r>
      <w:r w:rsidRPr="009809CB">
        <w:rPr>
          <w:rFonts w:ascii="Times New Roman" w:hAnsi="Times New Roman" w:cs="Times New Roman"/>
          <w:noProof/>
          <w:szCs w:val="24"/>
        </w:rPr>
        <w:t>(11), 11013–11030. https://doi.org/10.3390/rs61111013</w:t>
      </w:r>
    </w:p>
    <w:p w14:paraId="0684B10E" w14:textId="77777777" w:rsidR="009809CB" w:rsidRPr="009809CB" w:rsidRDefault="009809CB" w:rsidP="009809CB">
      <w:pPr>
        <w:widowControl w:val="0"/>
        <w:autoSpaceDE w:val="0"/>
        <w:autoSpaceDN w:val="0"/>
        <w:adjustRightInd w:val="0"/>
        <w:spacing w:line="240" w:lineRule="auto"/>
        <w:ind w:left="480" w:hanging="480"/>
        <w:rPr>
          <w:rFonts w:ascii="Times New Roman" w:hAnsi="Times New Roman" w:cs="Times New Roman"/>
          <w:noProof/>
        </w:rPr>
      </w:pPr>
      <w:r w:rsidRPr="009809CB">
        <w:rPr>
          <w:rFonts w:ascii="Times New Roman" w:hAnsi="Times New Roman" w:cs="Times New Roman"/>
          <w:noProof/>
          <w:szCs w:val="24"/>
        </w:rPr>
        <w:t xml:space="preserve">Zhang, T. T., Zeng, S. L., Gao, Y., Ouyang, Z. T., Li, B., Fang, C. M., &amp; Zhao, B. (2011). Using hyperspectral vegetation indices as a proxy to monitor soil salinity. </w:t>
      </w:r>
      <w:r w:rsidRPr="009809CB">
        <w:rPr>
          <w:rFonts w:ascii="Times New Roman" w:hAnsi="Times New Roman" w:cs="Times New Roman"/>
          <w:i/>
          <w:iCs/>
          <w:noProof/>
          <w:szCs w:val="24"/>
        </w:rPr>
        <w:t>Ecol. Indic.</w:t>
      </w:r>
      <w:r w:rsidRPr="009809CB">
        <w:rPr>
          <w:rFonts w:ascii="Times New Roman" w:hAnsi="Times New Roman" w:cs="Times New Roman"/>
          <w:noProof/>
          <w:szCs w:val="24"/>
        </w:rPr>
        <w:t xml:space="preserve">, </w:t>
      </w:r>
      <w:r w:rsidRPr="009809CB">
        <w:rPr>
          <w:rFonts w:ascii="Times New Roman" w:hAnsi="Times New Roman" w:cs="Times New Roman"/>
          <w:i/>
          <w:iCs/>
          <w:noProof/>
          <w:szCs w:val="24"/>
        </w:rPr>
        <w:t>11</w:t>
      </w:r>
      <w:r w:rsidRPr="009809CB">
        <w:rPr>
          <w:rFonts w:ascii="Times New Roman" w:hAnsi="Times New Roman" w:cs="Times New Roman"/>
          <w:noProof/>
          <w:szCs w:val="24"/>
        </w:rPr>
        <w:t>(6), 1552–1562. https://doi.org/10.1016/j.ecolind.2011.03.025</w:t>
      </w:r>
    </w:p>
    <w:p w14:paraId="7741B1DE" w14:textId="44ACD9F4" w:rsidR="00E3179D" w:rsidRPr="00CC2AE6" w:rsidRDefault="00E3179D" w:rsidP="00AF0114">
      <w:pPr>
        <w:spacing w:line="276" w:lineRule="auto"/>
        <w:rPr>
          <w:rFonts w:ascii="Times New Roman" w:hAnsi="Times New Roman" w:cs="Times New Roman"/>
        </w:rPr>
      </w:pPr>
      <w:r w:rsidRPr="00CC2AE6">
        <w:rPr>
          <w:rFonts w:ascii="Times New Roman" w:hAnsi="Times New Roman" w:cs="Times New Roman"/>
        </w:rPr>
        <w:fldChar w:fldCharType="end"/>
      </w:r>
    </w:p>
    <w:p w14:paraId="404181C3" w14:textId="77777777" w:rsidR="00334569" w:rsidRPr="00CC2AE6" w:rsidRDefault="00334569" w:rsidP="00AF0114">
      <w:pPr>
        <w:spacing w:line="276" w:lineRule="auto"/>
        <w:rPr>
          <w:rFonts w:ascii="Times New Roman" w:hAnsi="Times New Roman" w:cs="Times New Roman"/>
        </w:rPr>
      </w:pPr>
    </w:p>
    <w:p w14:paraId="2C1BEDBB" w14:textId="77777777" w:rsidR="00334569" w:rsidRPr="00CC2AE6" w:rsidRDefault="00334569" w:rsidP="00AF0114">
      <w:pPr>
        <w:spacing w:line="276" w:lineRule="auto"/>
        <w:rPr>
          <w:rFonts w:ascii="Times New Roman" w:hAnsi="Times New Roman" w:cs="Times New Roman"/>
        </w:rPr>
      </w:pPr>
    </w:p>
    <w:sectPr w:rsidR="00334569" w:rsidRPr="00CC2AE6">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F522A" w14:textId="77777777" w:rsidR="00520202" w:rsidRDefault="00520202" w:rsidP="00520202">
      <w:pPr>
        <w:spacing w:after="0" w:line="240" w:lineRule="auto"/>
      </w:pPr>
      <w:r>
        <w:separator/>
      </w:r>
    </w:p>
  </w:endnote>
  <w:endnote w:type="continuationSeparator" w:id="0">
    <w:p w14:paraId="466F969E" w14:textId="77777777" w:rsidR="00520202" w:rsidRDefault="00520202" w:rsidP="005202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8314972"/>
      <w:docPartObj>
        <w:docPartGallery w:val="Page Numbers (Bottom of Page)"/>
        <w:docPartUnique/>
      </w:docPartObj>
    </w:sdtPr>
    <w:sdtEndPr>
      <w:rPr>
        <w:noProof/>
      </w:rPr>
    </w:sdtEndPr>
    <w:sdtContent>
      <w:p w14:paraId="7F9CC5DA" w14:textId="77777777" w:rsidR="00E768B9" w:rsidRDefault="00E768B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5F2CE3" w14:textId="77777777" w:rsidR="00E768B9" w:rsidRDefault="00E768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DD585" w14:textId="77777777" w:rsidR="00520202" w:rsidRDefault="00520202" w:rsidP="00520202">
      <w:pPr>
        <w:spacing w:after="0" w:line="240" w:lineRule="auto"/>
      </w:pPr>
      <w:r>
        <w:separator/>
      </w:r>
    </w:p>
  </w:footnote>
  <w:footnote w:type="continuationSeparator" w:id="0">
    <w:p w14:paraId="2C99F8C1" w14:textId="77777777" w:rsidR="00520202" w:rsidRDefault="00520202" w:rsidP="00520202">
      <w:pPr>
        <w:spacing w:after="0" w:line="240" w:lineRule="auto"/>
      </w:pPr>
      <w:r>
        <w:continuationSeparator/>
      </w:r>
    </w:p>
  </w:footnote>
  <w:footnote w:id="1">
    <w:p w14:paraId="62AC12F5" w14:textId="77777777" w:rsidR="008B013E" w:rsidRPr="00CC2AE6" w:rsidRDefault="008B013E" w:rsidP="008B013E">
      <w:pPr>
        <w:pStyle w:val="FootnoteText"/>
        <w:rPr>
          <w:rFonts w:ascii="Times New Roman" w:hAnsi="Times New Roman" w:cs="Times New Roman"/>
          <w:lang w:val="en-US"/>
        </w:rPr>
      </w:pPr>
      <w:r w:rsidRPr="00CC2AE6">
        <w:rPr>
          <w:rStyle w:val="FootnoteReference"/>
          <w:rFonts w:ascii="Times New Roman" w:hAnsi="Times New Roman" w:cs="Times New Roman"/>
        </w:rPr>
        <w:footnoteRef/>
      </w:r>
      <w:r w:rsidRPr="00CC2AE6">
        <w:rPr>
          <w:rFonts w:ascii="Times New Roman" w:hAnsi="Times New Roman" w:cs="Times New Roman"/>
        </w:rPr>
        <w:t xml:space="preserve"> </w:t>
      </w:r>
      <w:r w:rsidRPr="00CC2AE6">
        <w:rPr>
          <w:rFonts w:ascii="Times New Roman" w:hAnsi="Times New Roman" w:cs="Times New Roman"/>
          <w:color w:val="222222"/>
          <w:shd w:val="clear" w:color="auto" w:fill="FFFFFF"/>
        </w:rPr>
        <w:t>The ratio of the amount of electromagnetic flux reflected by a surface to the total amount of electromagnetic flux incident on the surface</w:t>
      </w:r>
    </w:p>
  </w:footnote>
  <w:footnote w:id="2">
    <w:p w14:paraId="2F1382AA" w14:textId="77777777" w:rsidR="00277C3D" w:rsidRPr="00277C3D" w:rsidRDefault="00277C3D">
      <w:pPr>
        <w:pStyle w:val="FootnoteText"/>
        <w:rPr>
          <w:lang w:val="en-US"/>
        </w:rPr>
      </w:pPr>
      <w:r w:rsidRPr="003D6614">
        <w:rPr>
          <w:rStyle w:val="FootnoteReference"/>
        </w:rPr>
        <w:footnoteRef/>
      </w:r>
      <w:r>
        <w:t xml:space="preserve"> </w:t>
      </w:r>
      <w:hyperlink r:id="rId1" w:history="1">
        <w:r>
          <w:rPr>
            <w:rStyle w:val="Hyperlink"/>
          </w:rPr>
          <w:t>https://www.rijksoverheid.nl/onderwerpen/regio-deals/de-regio-deals-van-10-regios/regio-deal-twente</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10147B"/>
    <w:multiLevelType w:val="hybridMultilevel"/>
    <w:tmpl w:val="D0C22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rE0NjIzNDQ1NDcztjBU0lEKTi0uzszPAykwrQUAr3NsGCwAAAA="/>
  </w:docVars>
  <w:rsids>
    <w:rsidRoot w:val="004D67F6"/>
    <w:rsid w:val="000246CC"/>
    <w:rsid w:val="000321D2"/>
    <w:rsid w:val="00074F89"/>
    <w:rsid w:val="0010224D"/>
    <w:rsid w:val="0015499D"/>
    <w:rsid w:val="001D619D"/>
    <w:rsid w:val="001D798A"/>
    <w:rsid w:val="00201FD6"/>
    <w:rsid w:val="0021741C"/>
    <w:rsid w:val="002463D5"/>
    <w:rsid w:val="0026654B"/>
    <w:rsid w:val="00277C3D"/>
    <w:rsid w:val="002E763F"/>
    <w:rsid w:val="00334569"/>
    <w:rsid w:val="003D6614"/>
    <w:rsid w:val="00430434"/>
    <w:rsid w:val="00446472"/>
    <w:rsid w:val="0049766B"/>
    <w:rsid w:val="004D67F6"/>
    <w:rsid w:val="004E30C8"/>
    <w:rsid w:val="00517EA4"/>
    <w:rsid w:val="00520202"/>
    <w:rsid w:val="0052450B"/>
    <w:rsid w:val="005C7322"/>
    <w:rsid w:val="005D13EF"/>
    <w:rsid w:val="005D28EC"/>
    <w:rsid w:val="00617211"/>
    <w:rsid w:val="006311CF"/>
    <w:rsid w:val="00667AE9"/>
    <w:rsid w:val="006C4C13"/>
    <w:rsid w:val="006E6878"/>
    <w:rsid w:val="007927C3"/>
    <w:rsid w:val="00826D18"/>
    <w:rsid w:val="008342D0"/>
    <w:rsid w:val="008870C1"/>
    <w:rsid w:val="0089212F"/>
    <w:rsid w:val="008B013E"/>
    <w:rsid w:val="008D7763"/>
    <w:rsid w:val="00942641"/>
    <w:rsid w:val="00963041"/>
    <w:rsid w:val="00963C7F"/>
    <w:rsid w:val="009809CB"/>
    <w:rsid w:val="009B3254"/>
    <w:rsid w:val="009C54DC"/>
    <w:rsid w:val="009D7C4C"/>
    <w:rsid w:val="00A41E16"/>
    <w:rsid w:val="00AD2920"/>
    <w:rsid w:val="00AF0114"/>
    <w:rsid w:val="00B80B7E"/>
    <w:rsid w:val="00B903FB"/>
    <w:rsid w:val="00B92840"/>
    <w:rsid w:val="00BB209B"/>
    <w:rsid w:val="00BE4643"/>
    <w:rsid w:val="00C10117"/>
    <w:rsid w:val="00C22FE1"/>
    <w:rsid w:val="00C253D7"/>
    <w:rsid w:val="00CB6972"/>
    <w:rsid w:val="00CC2AE6"/>
    <w:rsid w:val="00E3179D"/>
    <w:rsid w:val="00E32A91"/>
    <w:rsid w:val="00E66780"/>
    <w:rsid w:val="00E768B9"/>
    <w:rsid w:val="00EA6BA5"/>
    <w:rsid w:val="00EC30BF"/>
    <w:rsid w:val="00EE2910"/>
    <w:rsid w:val="00EF1F3C"/>
    <w:rsid w:val="00F76B5A"/>
    <w:rsid w:val="00FA030A"/>
    <w:rsid w:val="00FD49D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C0318E6"/>
  <w15:chartTrackingRefBased/>
  <w15:docId w15:val="{E749741B-B614-4C19-8CC6-A4B754055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67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67F6"/>
    <w:rPr>
      <w:rFonts w:ascii="Segoe UI" w:hAnsi="Segoe UI" w:cs="Segoe UI"/>
      <w:sz w:val="18"/>
      <w:szCs w:val="18"/>
      <w:lang w:val="en-GB"/>
    </w:rPr>
  </w:style>
  <w:style w:type="character" w:styleId="Hyperlink">
    <w:name w:val="Hyperlink"/>
    <w:basedOn w:val="DefaultParagraphFont"/>
    <w:uiPriority w:val="99"/>
    <w:unhideWhenUsed/>
    <w:rsid w:val="00B80B7E"/>
    <w:rPr>
      <w:color w:val="0563C1" w:themeColor="hyperlink"/>
      <w:u w:val="single"/>
    </w:rPr>
  </w:style>
  <w:style w:type="character" w:styleId="UnresolvedMention">
    <w:name w:val="Unresolved Mention"/>
    <w:basedOn w:val="DefaultParagraphFont"/>
    <w:uiPriority w:val="99"/>
    <w:semiHidden/>
    <w:unhideWhenUsed/>
    <w:rsid w:val="00B80B7E"/>
    <w:rPr>
      <w:color w:val="605E5C"/>
      <w:shd w:val="clear" w:color="auto" w:fill="E1DFDD"/>
    </w:rPr>
  </w:style>
  <w:style w:type="paragraph" w:styleId="Header">
    <w:name w:val="header"/>
    <w:basedOn w:val="Normal"/>
    <w:link w:val="HeaderChar"/>
    <w:uiPriority w:val="99"/>
    <w:unhideWhenUsed/>
    <w:rsid w:val="00520202"/>
    <w:pPr>
      <w:tabs>
        <w:tab w:val="center" w:pos="4703"/>
        <w:tab w:val="right" w:pos="9406"/>
      </w:tabs>
      <w:spacing w:after="0" w:line="240" w:lineRule="auto"/>
    </w:pPr>
  </w:style>
  <w:style w:type="character" w:customStyle="1" w:styleId="HeaderChar">
    <w:name w:val="Header Char"/>
    <w:basedOn w:val="DefaultParagraphFont"/>
    <w:link w:val="Header"/>
    <w:uiPriority w:val="99"/>
    <w:rsid w:val="00520202"/>
    <w:rPr>
      <w:lang w:val="en-GB"/>
    </w:rPr>
  </w:style>
  <w:style w:type="paragraph" w:styleId="Footer">
    <w:name w:val="footer"/>
    <w:basedOn w:val="Normal"/>
    <w:link w:val="FooterChar"/>
    <w:uiPriority w:val="99"/>
    <w:unhideWhenUsed/>
    <w:rsid w:val="00520202"/>
    <w:pPr>
      <w:tabs>
        <w:tab w:val="center" w:pos="4703"/>
        <w:tab w:val="right" w:pos="9406"/>
      </w:tabs>
      <w:spacing w:after="0" w:line="240" w:lineRule="auto"/>
    </w:pPr>
  </w:style>
  <w:style w:type="character" w:customStyle="1" w:styleId="FooterChar">
    <w:name w:val="Footer Char"/>
    <w:basedOn w:val="DefaultParagraphFont"/>
    <w:link w:val="Footer"/>
    <w:uiPriority w:val="99"/>
    <w:rsid w:val="00520202"/>
    <w:rPr>
      <w:lang w:val="en-GB"/>
    </w:rPr>
  </w:style>
  <w:style w:type="paragraph" w:styleId="FootnoteText">
    <w:name w:val="footnote text"/>
    <w:basedOn w:val="Normal"/>
    <w:link w:val="FootnoteTextChar"/>
    <w:uiPriority w:val="99"/>
    <w:semiHidden/>
    <w:unhideWhenUsed/>
    <w:rsid w:val="00517E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17EA4"/>
    <w:rPr>
      <w:sz w:val="20"/>
      <w:szCs w:val="20"/>
      <w:lang w:val="en-GB"/>
    </w:rPr>
  </w:style>
  <w:style w:type="character" w:styleId="FootnoteReference">
    <w:name w:val="footnote reference"/>
    <w:basedOn w:val="DefaultParagraphFont"/>
    <w:uiPriority w:val="99"/>
    <w:semiHidden/>
    <w:unhideWhenUsed/>
    <w:rsid w:val="00517EA4"/>
    <w:rPr>
      <w:vertAlign w:val="superscript"/>
    </w:rPr>
  </w:style>
  <w:style w:type="paragraph" w:styleId="ListParagraph">
    <w:name w:val="List Paragraph"/>
    <w:basedOn w:val="Normal"/>
    <w:uiPriority w:val="34"/>
    <w:qFormat/>
    <w:rsid w:val="00E768B9"/>
    <w:pPr>
      <w:ind w:left="720"/>
      <w:contextualSpacing/>
    </w:pPr>
  </w:style>
  <w:style w:type="table" w:styleId="TableGrid">
    <w:name w:val="Table Grid"/>
    <w:basedOn w:val="TableNormal"/>
    <w:uiPriority w:val="39"/>
    <w:rsid w:val="005D2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sid w:val="003D661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7996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mehdipoor@spectroag.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rijksoverheid.nl/onderwerpen/regio-deals/de-regio-deals-van-10-regios/regio-deal-twen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214CD1-5FD1-4350-AC5E-47A569852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5128</Words>
  <Characters>29234</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Mehdipoor, H. (ITC)</dc:creator>
  <cp:keywords/>
  <dc:description/>
  <cp:lastModifiedBy>h.mehdipoor</cp:lastModifiedBy>
  <cp:revision>6</cp:revision>
  <dcterms:created xsi:type="dcterms:W3CDTF">2020-01-31T17:34:00Z</dcterms:created>
  <dcterms:modified xsi:type="dcterms:W3CDTF">2021-04-21T09:20:00Z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30be6bb9-51ba-356d-81c9-064a943aa3c4</vt:lpwstr>
  </property>
  <property fmtid="{D5CDD505-2E9C-101B-9397-08002B2CF9AE}" pid="4" name="Mendeley Citation Style_1">
    <vt:lpwstr>http://csl.mendeley.com/styles/470905331/apa-2</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http://csl.mendeley.com/styles/470905331/apa-2</vt:lpwstr>
  </property>
  <property fmtid="{D5CDD505-2E9C-101B-9397-08002B2CF9AE}" pid="8" name="Mendeley Recent Style Name 1_1">
    <vt:lpwstr>American Psychological Association 6th edition - Hamed Mehdipoor</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http://www.zotero.org/styles/multidisciplinary-digital-publishing-institute</vt:lpwstr>
  </property>
  <property fmtid="{D5CDD505-2E9C-101B-9397-08002B2CF9AE}" pid="20" name="Mendeley Recent Style Name 7_1">
    <vt:lpwstr>Multidisciplinary Digital Publishing Institute</vt:lpwstr>
  </property>
  <property fmtid="{D5CDD505-2E9C-101B-9397-08002B2CF9AE}" pid="21" name="Mendeley Recent Style Id 8_1">
    <vt:lpwstr>http://www.zotero.org/styles/harvard-university-of-leeds</vt:lpwstr>
  </property>
  <property fmtid="{D5CDD505-2E9C-101B-9397-08002B2CF9AE}" pid="22" name="Mendeley Recent Style Name 8_1">
    <vt:lpwstr>University of Leeds - Harvard</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